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附件：</w:t>
      </w: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第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八</w:t>
      </w:r>
      <w:r>
        <w:rPr>
          <w:rFonts w:hint="eastAsia" w:ascii="方正小标宋简体" w:eastAsia="方正小标宋简体"/>
          <w:sz w:val="44"/>
          <w:szCs w:val="44"/>
        </w:rPr>
        <w:t>届三门峡创新创业大赛获奖名单</w:t>
      </w:r>
    </w:p>
    <w:tbl>
      <w:tblPr>
        <w:tblStyle w:val="17"/>
        <w:tblW w:w="141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"/>
        <w:gridCol w:w="697"/>
        <w:gridCol w:w="7"/>
        <w:gridCol w:w="1127"/>
        <w:gridCol w:w="7"/>
        <w:gridCol w:w="4529"/>
        <w:gridCol w:w="149"/>
        <w:gridCol w:w="6513"/>
        <w:gridCol w:w="341"/>
        <w:gridCol w:w="811"/>
        <w:gridCol w:w="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757" w:hRule="atLeast"/>
          <w:jc w:val="center"/>
        </w:trPr>
        <w:tc>
          <w:tcPr>
            <w:tcW w:w="14188" w:type="dxa"/>
            <w:gridSpan w:val="10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方正小标宋简体" w:hAnsi="宋体" w:eastAsia="方正小标宋简体" w:cs="宋体"/>
                <w:kern w:val="0"/>
                <w:sz w:val="32"/>
                <w:szCs w:val="32"/>
                <w:u w:val="single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32"/>
                <w:szCs w:val="32"/>
                <w:u w:val="single"/>
              </w:rPr>
              <w:t xml:space="preserve">成长组 </w:t>
            </w:r>
            <w:r>
              <w:rPr>
                <w:rFonts w:hint="eastAsia" w:ascii="方正小标宋简体" w:hAnsi="宋体" w:eastAsia="方正小标宋简体" w:cs="宋体"/>
                <w:kern w:val="0"/>
                <w:sz w:val="32"/>
                <w:szCs w:val="32"/>
              </w:rPr>
              <w:t>获奖榜单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23" w:hRule="atLeast"/>
          <w:jc w:val="center"/>
        </w:trPr>
        <w:tc>
          <w:tcPr>
            <w:tcW w:w="704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宋体-简" w:hAnsi="宋体" w:eastAsia="宋体-简" w:cs="宋体"/>
                <w:color w:val="000000"/>
                <w:kern w:val="0"/>
                <w:sz w:val="22"/>
              </w:rPr>
            </w:pPr>
            <w:r>
              <w:rPr>
                <w:rFonts w:hint="eastAsia" w:ascii="宋体-简" w:hAnsi="宋体" w:eastAsia="宋体-简" w:cs="宋体"/>
                <w:color w:val="000000"/>
                <w:kern w:val="0"/>
                <w:sz w:val="22"/>
              </w:rPr>
              <w:t>排名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奖项</w:t>
            </w:r>
          </w:p>
        </w:tc>
        <w:tc>
          <w:tcPr>
            <w:tcW w:w="453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宋体-简" w:hAnsi="宋体" w:eastAsia="宋体-简" w:cs="宋体"/>
                <w:color w:val="000000"/>
                <w:kern w:val="0"/>
                <w:sz w:val="22"/>
              </w:rPr>
            </w:pPr>
            <w:r>
              <w:rPr>
                <w:rFonts w:hint="eastAsia" w:ascii="宋体-简" w:hAnsi="宋体" w:eastAsia="宋体-简" w:cs="宋体"/>
                <w:color w:val="000000"/>
                <w:kern w:val="0"/>
                <w:sz w:val="22"/>
              </w:rPr>
              <w:t>企业名称</w:t>
            </w:r>
          </w:p>
        </w:tc>
        <w:tc>
          <w:tcPr>
            <w:tcW w:w="666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宋体-简" w:hAnsi="宋体" w:eastAsia="宋体-简" w:cs="宋体"/>
                <w:color w:val="000000"/>
                <w:kern w:val="0"/>
                <w:sz w:val="22"/>
              </w:rPr>
            </w:pPr>
            <w:r>
              <w:rPr>
                <w:rFonts w:hint="eastAsia" w:ascii="宋体-简" w:hAnsi="宋体" w:eastAsia="宋体-简" w:cs="宋体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115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2"/>
              </w:rPr>
              <w:t>平均分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23" w:hRule="atLeast"/>
          <w:jc w:val="center"/>
        </w:trPr>
        <w:tc>
          <w:tcPr>
            <w:tcW w:w="704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一等奖</w:t>
            </w:r>
          </w:p>
        </w:tc>
        <w:tc>
          <w:tcPr>
            <w:tcW w:w="453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能环（三门峡）国际新材料有限公司</w:t>
            </w:r>
          </w:p>
        </w:tc>
        <w:tc>
          <w:tcPr>
            <w:tcW w:w="666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NPR新材料钢科技项目</w:t>
            </w:r>
          </w:p>
        </w:tc>
        <w:tc>
          <w:tcPr>
            <w:tcW w:w="115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>90.36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23" w:hRule="atLeast"/>
          <w:jc w:val="center"/>
        </w:trPr>
        <w:tc>
          <w:tcPr>
            <w:tcW w:w="704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二等奖</w:t>
            </w:r>
          </w:p>
        </w:tc>
        <w:tc>
          <w:tcPr>
            <w:tcW w:w="453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渑池县华远实业有限公司</w:t>
            </w:r>
          </w:p>
        </w:tc>
        <w:tc>
          <w:tcPr>
            <w:tcW w:w="666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多面体单晶α-氧化铝粉体的低温制备及应用</w:t>
            </w:r>
          </w:p>
        </w:tc>
        <w:tc>
          <w:tcPr>
            <w:tcW w:w="115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>87.76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23" w:hRule="atLeast"/>
          <w:jc w:val="center"/>
        </w:trPr>
        <w:tc>
          <w:tcPr>
            <w:tcW w:w="704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134" w:type="dxa"/>
            <w:gridSpan w:val="2"/>
            <w:vMerge w:val="continue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53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义马瑞辉新材料有限公司</w:t>
            </w:r>
          </w:p>
        </w:tc>
        <w:tc>
          <w:tcPr>
            <w:tcW w:w="666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矾土基高性能闭孔高温隔热耐火材料绿色制备及产业化</w:t>
            </w:r>
          </w:p>
        </w:tc>
        <w:tc>
          <w:tcPr>
            <w:tcW w:w="115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>87.70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23" w:hRule="atLeast"/>
          <w:jc w:val="center"/>
        </w:trPr>
        <w:tc>
          <w:tcPr>
            <w:tcW w:w="704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三等奖</w:t>
            </w:r>
          </w:p>
        </w:tc>
        <w:tc>
          <w:tcPr>
            <w:tcW w:w="453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恒创科达固体废物治理（河南）有限责任公司</w:t>
            </w:r>
          </w:p>
        </w:tc>
        <w:tc>
          <w:tcPr>
            <w:tcW w:w="666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多源硅铝固废与市政淤渣协同转化资源利用项目</w:t>
            </w:r>
          </w:p>
        </w:tc>
        <w:tc>
          <w:tcPr>
            <w:tcW w:w="115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>87.66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23" w:hRule="atLeast"/>
          <w:jc w:val="center"/>
        </w:trPr>
        <w:tc>
          <w:tcPr>
            <w:tcW w:w="704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134" w:type="dxa"/>
            <w:gridSpan w:val="2"/>
            <w:vMerge w:val="continue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53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三门峡新华水工机械有限责任公司</w:t>
            </w:r>
          </w:p>
        </w:tc>
        <w:tc>
          <w:tcPr>
            <w:tcW w:w="666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无电灌区风光储互补闸门全域智慧灌溉系统</w:t>
            </w:r>
          </w:p>
        </w:tc>
        <w:tc>
          <w:tcPr>
            <w:tcW w:w="115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>87.14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23" w:hRule="atLeast"/>
          <w:jc w:val="center"/>
        </w:trPr>
        <w:tc>
          <w:tcPr>
            <w:tcW w:w="704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134" w:type="dxa"/>
            <w:gridSpan w:val="2"/>
            <w:vMerge w:val="continue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53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河南金渠钼业有限公司</w:t>
            </w:r>
          </w:p>
        </w:tc>
        <w:tc>
          <w:tcPr>
            <w:tcW w:w="666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高纯钼产品新技术成果转化</w:t>
            </w:r>
          </w:p>
        </w:tc>
        <w:tc>
          <w:tcPr>
            <w:tcW w:w="115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>87.03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23" w:hRule="atLeast"/>
          <w:jc w:val="center"/>
        </w:trPr>
        <w:tc>
          <w:tcPr>
            <w:tcW w:w="704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7</w:t>
            </w:r>
          </w:p>
        </w:tc>
        <w:tc>
          <w:tcPr>
            <w:tcW w:w="1134" w:type="dxa"/>
            <w:gridSpan w:val="2"/>
            <w:vMerge w:val="continue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53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河南敬康药业有限公司</w:t>
            </w:r>
          </w:p>
        </w:tc>
        <w:tc>
          <w:tcPr>
            <w:tcW w:w="666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国药淫羊藿单体新药---难治性咳嗽吸入制剂产业化</w:t>
            </w:r>
          </w:p>
        </w:tc>
        <w:tc>
          <w:tcPr>
            <w:tcW w:w="115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>86.31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23" w:hRule="atLeast"/>
          <w:jc w:val="center"/>
        </w:trPr>
        <w:tc>
          <w:tcPr>
            <w:tcW w:w="704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1134" w:type="dxa"/>
            <w:gridSpan w:val="2"/>
            <w:vMerge w:val="continue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53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河南润资环保新材料科技有限公司</w:t>
            </w:r>
          </w:p>
        </w:tc>
        <w:tc>
          <w:tcPr>
            <w:tcW w:w="666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高性能改性聚丙烯压滤关键技术研发与产业化应用</w:t>
            </w:r>
          </w:p>
        </w:tc>
        <w:tc>
          <w:tcPr>
            <w:tcW w:w="115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>85.04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23" w:hRule="atLeast"/>
          <w:jc w:val="center"/>
        </w:trPr>
        <w:tc>
          <w:tcPr>
            <w:tcW w:w="704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9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优秀奖</w:t>
            </w:r>
          </w:p>
        </w:tc>
        <w:tc>
          <w:tcPr>
            <w:tcW w:w="453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三门峡市高瑞生物技术有限公司</w:t>
            </w:r>
          </w:p>
        </w:tc>
        <w:tc>
          <w:tcPr>
            <w:tcW w:w="666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高品质蛋白胨系列产品研发及产业化</w:t>
            </w:r>
          </w:p>
        </w:tc>
        <w:tc>
          <w:tcPr>
            <w:tcW w:w="115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>84.08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23" w:hRule="atLeast"/>
          <w:jc w:val="center"/>
        </w:trPr>
        <w:tc>
          <w:tcPr>
            <w:tcW w:w="704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10</w:t>
            </w:r>
          </w:p>
        </w:tc>
        <w:tc>
          <w:tcPr>
            <w:tcW w:w="1134" w:type="dxa"/>
            <w:gridSpan w:val="2"/>
            <w:vMerge w:val="continue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53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水利水电三门峡防腐工程有限公司</w:t>
            </w:r>
          </w:p>
        </w:tc>
        <w:tc>
          <w:tcPr>
            <w:tcW w:w="666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慧控喷涂 绿色智造</w:t>
            </w:r>
          </w:p>
        </w:tc>
        <w:tc>
          <w:tcPr>
            <w:tcW w:w="115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>83.81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trHeight w:val="813" w:hRule="atLeast"/>
          <w:jc w:val="center"/>
        </w:trPr>
        <w:tc>
          <w:tcPr>
            <w:tcW w:w="14188" w:type="dxa"/>
            <w:gridSpan w:val="10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方正小标宋简体" w:hAnsi="宋体" w:eastAsia="方正小标宋简体" w:cs="宋体"/>
                <w:kern w:val="0"/>
                <w:sz w:val="32"/>
                <w:szCs w:val="32"/>
                <w:u w:val="single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32"/>
                <w:szCs w:val="32"/>
                <w:u w:val="single"/>
              </w:rPr>
              <w:t xml:space="preserve">初创组 </w:t>
            </w:r>
            <w:r>
              <w:rPr>
                <w:rFonts w:hint="eastAsia" w:ascii="方正小标宋简体" w:hAnsi="宋体" w:eastAsia="方正小标宋简体" w:cs="宋体"/>
                <w:kern w:val="0"/>
                <w:sz w:val="32"/>
                <w:szCs w:val="32"/>
              </w:rPr>
              <w:t>获奖榜单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trHeight w:val="523" w:hRule="atLeast"/>
          <w:jc w:val="center"/>
        </w:trPr>
        <w:tc>
          <w:tcPr>
            <w:tcW w:w="704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宋体-简" w:hAnsi="宋体" w:eastAsia="宋体-简" w:cs="宋体"/>
                <w:color w:val="000000"/>
                <w:kern w:val="0"/>
                <w:sz w:val="22"/>
              </w:rPr>
            </w:pPr>
            <w:r>
              <w:rPr>
                <w:rFonts w:hint="eastAsia" w:ascii="宋体-简" w:hAnsi="宋体" w:eastAsia="宋体-简" w:cs="宋体"/>
                <w:color w:val="000000"/>
                <w:kern w:val="0"/>
                <w:sz w:val="22"/>
              </w:rPr>
              <w:t>排名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奖项</w:t>
            </w:r>
          </w:p>
        </w:tc>
        <w:tc>
          <w:tcPr>
            <w:tcW w:w="4678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宋体-简" w:hAnsi="宋体" w:eastAsia="宋体-简" w:cs="宋体"/>
                <w:color w:val="000000"/>
                <w:kern w:val="0"/>
                <w:sz w:val="22"/>
              </w:rPr>
            </w:pPr>
            <w:r>
              <w:rPr>
                <w:rFonts w:hint="eastAsia" w:ascii="宋体-简" w:hAnsi="宋体" w:eastAsia="宋体-简" w:cs="宋体"/>
                <w:color w:val="000000"/>
                <w:kern w:val="0"/>
                <w:sz w:val="22"/>
              </w:rPr>
              <w:t>企业名称</w:t>
            </w:r>
          </w:p>
        </w:tc>
        <w:tc>
          <w:tcPr>
            <w:tcW w:w="6854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宋体-简" w:hAnsi="宋体" w:eastAsia="宋体-简" w:cs="宋体"/>
                <w:color w:val="000000"/>
                <w:kern w:val="0"/>
                <w:sz w:val="22"/>
              </w:rPr>
            </w:pPr>
            <w:r>
              <w:rPr>
                <w:rFonts w:hint="eastAsia" w:ascii="宋体-简" w:hAnsi="宋体" w:eastAsia="宋体-简" w:cs="宋体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818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2"/>
              </w:rPr>
              <w:t>平均分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trHeight w:val="523" w:hRule="atLeast"/>
          <w:jc w:val="center"/>
        </w:trPr>
        <w:tc>
          <w:tcPr>
            <w:tcW w:w="704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一等奖</w:t>
            </w:r>
          </w:p>
        </w:tc>
        <w:tc>
          <w:tcPr>
            <w:tcW w:w="4678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晟马（河南）智能装备有限公司</w:t>
            </w:r>
          </w:p>
        </w:tc>
        <w:tc>
          <w:tcPr>
            <w:tcW w:w="6854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年产4万支贴片机供料器生产</w:t>
            </w:r>
          </w:p>
        </w:tc>
        <w:tc>
          <w:tcPr>
            <w:tcW w:w="818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88.60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trHeight w:val="523" w:hRule="atLeast"/>
          <w:jc w:val="center"/>
        </w:trPr>
        <w:tc>
          <w:tcPr>
            <w:tcW w:w="704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eastAsia="zh-CN"/>
              </w:rPr>
              <w:t>二等奖</w:t>
            </w:r>
          </w:p>
        </w:tc>
        <w:tc>
          <w:tcPr>
            <w:tcW w:w="4678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河南骏洋新材料有限公司</w:t>
            </w:r>
          </w:p>
        </w:tc>
        <w:tc>
          <w:tcPr>
            <w:tcW w:w="6854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多功能铯钨青铜红外遮蔽材料的制备</w:t>
            </w:r>
          </w:p>
        </w:tc>
        <w:tc>
          <w:tcPr>
            <w:tcW w:w="818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85.40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trHeight w:val="523" w:hRule="atLeast"/>
          <w:jc w:val="center"/>
        </w:trPr>
        <w:tc>
          <w:tcPr>
            <w:tcW w:w="704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eastAsia="zh-CN"/>
              </w:rPr>
              <w:t>三等奖</w:t>
            </w:r>
          </w:p>
        </w:tc>
        <w:tc>
          <w:tcPr>
            <w:tcW w:w="4678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河南韶沣农业有限公司</w:t>
            </w:r>
          </w:p>
        </w:tc>
        <w:tc>
          <w:tcPr>
            <w:tcW w:w="6854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中药材GAP标准化万亩示范基地项目</w:t>
            </w:r>
          </w:p>
        </w:tc>
        <w:tc>
          <w:tcPr>
            <w:tcW w:w="818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83.70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trHeight w:val="523" w:hRule="atLeast"/>
          <w:jc w:val="center"/>
        </w:trPr>
        <w:tc>
          <w:tcPr>
            <w:tcW w:w="704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134" w:type="dxa"/>
            <w:gridSpan w:val="2"/>
            <w:vMerge w:val="continue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三缬印染坊</w:t>
            </w:r>
          </w:p>
        </w:tc>
        <w:tc>
          <w:tcPr>
            <w:tcW w:w="6854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三缬印染坊--双非遗融合国风手作创新创业项目</w:t>
            </w:r>
          </w:p>
        </w:tc>
        <w:tc>
          <w:tcPr>
            <w:tcW w:w="818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82.10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trHeight w:val="523" w:hRule="atLeast"/>
          <w:jc w:val="center"/>
        </w:trPr>
        <w:tc>
          <w:tcPr>
            <w:tcW w:w="704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eastAsia="zh-CN"/>
              </w:rPr>
              <w:t>优秀奖</w:t>
            </w:r>
          </w:p>
        </w:tc>
        <w:tc>
          <w:tcPr>
            <w:tcW w:w="4678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三门峡智档信息技术有限公司</w:t>
            </w:r>
          </w:p>
        </w:tc>
        <w:tc>
          <w:tcPr>
            <w:tcW w:w="6854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兰台猫垂直档案大模型智能终端</w:t>
            </w:r>
          </w:p>
        </w:tc>
        <w:tc>
          <w:tcPr>
            <w:tcW w:w="818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78.50</w:t>
            </w:r>
          </w:p>
        </w:tc>
      </w:tr>
    </w:tbl>
    <w:p>
      <w:pPr>
        <w:rPr>
          <w:rFonts w:hint="eastAsia" w:ascii="仿宋_GB2312" w:eastAsia="仿宋_GB2312"/>
          <w:sz w:val="32"/>
          <w:szCs w:val="32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pStyle w:val="2"/>
      </w:pPr>
      <w:bookmarkStart w:id="0" w:name="_GoBack"/>
      <w:bookmarkEnd w:id="0"/>
    </w:p>
    <w:p>
      <w:pPr>
        <w:rPr>
          <w:rFonts w:hint="eastAsia" w:ascii="仿宋_GB2312" w:eastAsia="仿宋_GB2312"/>
          <w:sz w:val="32"/>
          <w:szCs w:val="32"/>
        </w:rPr>
      </w:pPr>
    </w:p>
    <w:tbl>
      <w:tblPr>
        <w:tblStyle w:val="17"/>
        <w:tblW w:w="141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134"/>
        <w:gridCol w:w="4536"/>
        <w:gridCol w:w="6804"/>
        <w:gridCol w:w="10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4188" w:type="dxa"/>
            <w:gridSpan w:val="5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方正小标宋简体" w:hAnsi="宋体" w:eastAsia="方正小标宋简体" w:cs="宋体"/>
                <w:kern w:val="0"/>
                <w:sz w:val="32"/>
                <w:szCs w:val="32"/>
                <w:u w:val="single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32"/>
                <w:szCs w:val="32"/>
                <w:u w:val="single"/>
              </w:rPr>
              <w:t xml:space="preserve">团队组 </w:t>
            </w:r>
            <w:r>
              <w:rPr>
                <w:rFonts w:hint="eastAsia" w:ascii="方正小标宋简体" w:hAnsi="宋体" w:eastAsia="方正小标宋简体" w:cs="宋体"/>
                <w:kern w:val="0"/>
                <w:sz w:val="32"/>
                <w:szCs w:val="32"/>
              </w:rPr>
              <w:t>获奖榜单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宋体-简" w:hAnsi="宋体" w:eastAsia="宋体-简" w:cs="宋体"/>
                <w:color w:val="000000"/>
                <w:kern w:val="0"/>
                <w:sz w:val="22"/>
              </w:rPr>
            </w:pPr>
            <w:r>
              <w:rPr>
                <w:rFonts w:hint="eastAsia" w:ascii="宋体-简" w:hAnsi="宋体" w:eastAsia="宋体-简" w:cs="宋体"/>
                <w:color w:val="000000"/>
                <w:kern w:val="0"/>
                <w:sz w:val="22"/>
              </w:rPr>
              <w:t>排名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奖项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宋体-简" w:hAnsi="宋体" w:eastAsia="宋体-简" w:cs="宋体"/>
                <w:color w:val="000000"/>
                <w:kern w:val="0"/>
                <w:sz w:val="22"/>
              </w:rPr>
            </w:pPr>
            <w:r>
              <w:rPr>
                <w:rFonts w:hint="eastAsia" w:ascii="宋体-简" w:hAnsi="宋体" w:eastAsia="宋体-简" w:cs="宋体"/>
                <w:color w:val="000000"/>
                <w:kern w:val="0"/>
                <w:sz w:val="22"/>
              </w:rPr>
              <w:t>企业</w:t>
            </w:r>
            <w:r>
              <w:rPr>
                <w:rFonts w:hint="eastAsia" w:ascii="宋体-简" w:hAnsi="宋体" w:eastAsia="宋体-简" w:cs="宋体"/>
                <w:color w:val="000000"/>
                <w:kern w:val="0"/>
                <w:sz w:val="22"/>
                <w:lang w:eastAsia="zh-CN"/>
              </w:rPr>
              <w:t>（团队）</w:t>
            </w:r>
            <w:r>
              <w:rPr>
                <w:rFonts w:hint="eastAsia" w:ascii="宋体-简" w:hAnsi="宋体" w:eastAsia="宋体-简" w:cs="宋体"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宋体-简" w:hAnsi="宋体" w:eastAsia="宋体-简" w:cs="宋体"/>
                <w:color w:val="000000"/>
                <w:kern w:val="0"/>
                <w:sz w:val="22"/>
              </w:rPr>
            </w:pPr>
            <w:r>
              <w:rPr>
                <w:rFonts w:hint="eastAsia" w:ascii="宋体-简" w:hAnsi="宋体" w:eastAsia="宋体-简" w:cs="宋体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2"/>
              </w:rPr>
              <w:t>平均分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一等奖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灵宝华鑫铜箔有限责任公司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超低轮廓HVLP电解铜箔制备技术开发与产业化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87.80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二等奖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清华大学乡村振兴工作站三门峡团队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藏宝城市——基于三门峡城市IP的现实开放世界游戏平台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87.60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河南中金中原新材料有限公司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PtCu甲醇燃料电池催化剂技术开发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87.10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三等奖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河南骏通车辆有限公司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无人驾驶半挂车智能卸货控制系统研发与集成技术应用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87.00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三门峡中达化工有限公司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新型聚丙烯透明性成核剂的研究及工业化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86.60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红匠智创先锋队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“鹞鹰”——特高压地灾视觉智防领航者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84.50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134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国投金城冶金有限责任公司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铜熔炼烟气余热高效利用技术应用创新团队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84.10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青耘智诊助农服务队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金叶惠农——数字农技服务平台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83.60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9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eastAsia="zh-CN"/>
              </w:rPr>
              <w:t>优秀奖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中铁七局集团有限公司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一种大跨拱形波纹钢板铁路防护技术应用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83.10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10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铝链智码团队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铝锭在线自动打码装备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81.30</w:t>
            </w:r>
          </w:p>
        </w:tc>
      </w:tr>
    </w:tbl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宋体-简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VmMjU4OGI0NzA1NGFiYTUzMDllODJmODMyMzlkZWUifQ=="/>
  </w:docVars>
  <w:rsids>
    <w:rsidRoot w:val="009E3D77"/>
    <w:rsid w:val="001A148D"/>
    <w:rsid w:val="00261F84"/>
    <w:rsid w:val="00273E49"/>
    <w:rsid w:val="00287768"/>
    <w:rsid w:val="00365817"/>
    <w:rsid w:val="00375B32"/>
    <w:rsid w:val="004541BC"/>
    <w:rsid w:val="00484031"/>
    <w:rsid w:val="004B4B07"/>
    <w:rsid w:val="00587D21"/>
    <w:rsid w:val="006E32BF"/>
    <w:rsid w:val="007B14D8"/>
    <w:rsid w:val="00855D9F"/>
    <w:rsid w:val="008A1966"/>
    <w:rsid w:val="008B2747"/>
    <w:rsid w:val="008E7ABD"/>
    <w:rsid w:val="009E3D77"/>
    <w:rsid w:val="00B66EF2"/>
    <w:rsid w:val="00CD7022"/>
    <w:rsid w:val="00DE62AE"/>
    <w:rsid w:val="00DF273B"/>
    <w:rsid w:val="00ED6088"/>
    <w:rsid w:val="00F00991"/>
    <w:rsid w:val="1EF606BD"/>
    <w:rsid w:val="462F2BD0"/>
    <w:rsid w:val="49011FF5"/>
    <w:rsid w:val="49EF2A2F"/>
    <w:rsid w:val="4B3E109B"/>
    <w:rsid w:val="4B5D303A"/>
    <w:rsid w:val="5A5C4736"/>
    <w:rsid w:val="720A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5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6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7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8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9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10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semiHidden/>
    <w:unhideWhenUsed/>
    <w:qFormat/>
    <w:uiPriority w:val="99"/>
    <w:pPr>
      <w:spacing w:line="600" w:lineRule="exact"/>
      <w:ind w:left="0" w:leftChars="0" w:firstLine="420" w:firstLineChars="200"/>
    </w:pPr>
    <w:rPr>
      <w:rFonts w:ascii="Times New Roman" w:hAnsi="Times New Roman"/>
      <w:color w:val="000000" w:themeColor="text1"/>
      <w:szCs w:val="32"/>
      <w14:textFill>
        <w14:solidFill>
          <w14:schemeClr w14:val="tx1"/>
        </w14:solidFill>
      </w14:textFill>
    </w:rPr>
  </w:style>
  <w:style w:type="paragraph" w:styleId="3">
    <w:name w:val="Body Text Indent"/>
    <w:basedOn w:val="1"/>
    <w:semiHidden/>
    <w:unhideWhenUsed/>
    <w:qFormat/>
    <w:uiPriority w:val="99"/>
    <w:pPr>
      <w:spacing w:after="120" w:afterLines="0" w:afterAutospacing="0"/>
      <w:ind w:left="420" w:leftChars="200"/>
    </w:pPr>
  </w:style>
  <w:style w:type="paragraph" w:styleId="13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9">
    <w:name w:val="标题 1 字符"/>
    <w:basedOn w:val="18"/>
    <w:link w:val="4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8"/>
    <w:link w:val="5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8"/>
    <w:link w:val="6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8"/>
    <w:link w:val="7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8"/>
    <w:link w:val="8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4">
    <w:name w:val="标题 6 字符"/>
    <w:basedOn w:val="18"/>
    <w:link w:val="9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8"/>
    <w:link w:val="10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8"/>
    <w:link w:val="11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8"/>
    <w:link w:val="12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8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8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8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8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8"/>
    <w:link w:val="14"/>
    <w:qFormat/>
    <w:uiPriority w:val="99"/>
    <w:rPr>
      <w:sz w:val="18"/>
      <w:szCs w:val="18"/>
    </w:rPr>
  </w:style>
  <w:style w:type="character" w:customStyle="1" w:styleId="38">
    <w:name w:val="页脚 字符"/>
    <w:basedOn w:val="18"/>
    <w:link w:val="1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901</Words>
  <Characters>1018</Characters>
  <Lines>117</Lines>
  <Paragraphs>155</Paragraphs>
  <TotalTime>974</TotalTime>
  <ScaleCrop>false</ScaleCrop>
  <LinksUpToDate>false</LinksUpToDate>
  <CharactersWithSpaces>1022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2025-07-09T09:35:00Z</dcterms:created>
  <dc:creator>jingjing xu</dc:creator>
  <cp:lastModifiedBy>Y起Y灭</cp:lastModifiedBy>
  <dcterms:modified xsi:type="dcterms:W3CDTF">2026-08-03T03:53:46Z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eyJoZGlkIjoiOTNkMjBjMzQ0YjBlZjNhMzlkM2Q1NzJhMzYzNTMzODUiLCJ1c2VySWQiOiIyMTY5NDE5OTUifQ==</vt:lpwstr>
  </property>
  <property fmtid="{D5CDD505-2E9C-101B-9397-08002B2CF9AE}" pid="3" name="KSOProductBuildVer">
    <vt:lpwstr>2052-11.1.0.13703</vt:lpwstr>
  </property>
  <property fmtid="{D5CDD505-2E9C-101B-9397-08002B2CF9AE}" pid="4" name="ICV">
    <vt:lpwstr>C8A907EA74A64ED1B14DF6D0223DA414_12</vt:lpwstr>
  </property>
</Properties>
</file>