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2FCB86">
      <w:pPr>
        <w:keepNext w:val="0"/>
        <w:keepLines w:val="0"/>
        <w:pageBreakBefore w:val="0"/>
        <w:kinsoku/>
        <w:wordWrap/>
        <w:overflowPunct/>
        <w:topLinePunct w:val="0"/>
        <w:autoSpaceDE/>
        <w:autoSpaceDN/>
        <w:bidi w:val="0"/>
        <w:adjustRightInd/>
        <w:snapToGrid/>
        <w:spacing w:before="0" w:beforeLines="0" w:after="0" w:afterLines="0" w:line="600" w:lineRule="exact"/>
        <w:ind w:right="0" w:rightChars="0"/>
        <w:jc w:val="both"/>
        <w:textAlignment w:val="auto"/>
        <w:rPr>
          <w:rFonts w:hint="eastAsia" w:ascii="黑体" w:hAnsi="黑体" w:eastAsia="黑体"/>
          <w:color w:val="000000"/>
          <w:sz w:val="32"/>
          <w:szCs w:val="32"/>
          <w:lang w:eastAsia="zh-CN"/>
        </w:rPr>
      </w:pPr>
      <w:r>
        <w:rPr>
          <w:rFonts w:hint="eastAsia" w:ascii="黑体" w:hAnsi="黑体" w:eastAsia="黑体"/>
          <w:color w:val="000000"/>
          <w:sz w:val="32"/>
          <w:szCs w:val="32"/>
          <w:lang w:eastAsia="zh-CN"/>
        </w:rPr>
        <w:t>附件</w:t>
      </w:r>
      <w:r>
        <w:rPr>
          <w:rFonts w:hint="eastAsia" w:ascii="黑体" w:hAnsi="黑体" w:eastAsia="黑体"/>
          <w:color w:val="000000"/>
          <w:sz w:val="32"/>
          <w:szCs w:val="32"/>
          <w:lang w:val="en-US" w:eastAsia="zh-CN"/>
        </w:rPr>
        <w:t>1</w:t>
      </w:r>
    </w:p>
    <w:p w14:paraId="2FFE5D64">
      <w:pPr>
        <w:keepNext w:val="0"/>
        <w:keepLines w:val="0"/>
        <w:pageBreakBefore w:val="0"/>
        <w:kinsoku/>
        <w:wordWrap/>
        <w:overflowPunct/>
        <w:topLinePunct w:val="0"/>
        <w:autoSpaceDE/>
        <w:autoSpaceDN/>
        <w:bidi w:val="0"/>
        <w:adjustRightInd/>
        <w:snapToGrid/>
        <w:spacing w:before="0" w:beforeLines="0" w:after="0" w:afterLines="0" w:line="600" w:lineRule="exact"/>
        <w:ind w:left="0" w:leftChars="0" w:right="0" w:rightChars="0" w:firstLine="0" w:firstLineChars="0"/>
        <w:jc w:val="center"/>
        <w:textAlignment w:val="auto"/>
        <w:rPr>
          <w:rFonts w:hint="eastAsia" w:ascii="黑体" w:hAnsi="黑体" w:eastAsia="黑体"/>
          <w:color w:val="000000"/>
          <w:sz w:val="44"/>
          <w:szCs w:val="44"/>
          <w:lang w:eastAsia="zh-CN"/>
        </w:rPr>
      </w:pPr>
    </w:p>
    <w:p w14:paraId="578AA89E">
      <w:pPr>
        <w:keepNext w:val="0"/>
        <w:keepLines w:val="0"/>
        <w:pageBreakBefore w:val="0"/>
        <w:kinsoku/>
        <w:wordWrap/>
        <w:overflowPunct/>
        <w:topLinePunct w:val="0"/>
        <w:autoSpaceDE/>
        <w:autoSpaceDN/>
        <w:bidi w:val="0"/>
        <w:adjustRightInd/>
        <w:snapToGrid/>
        <w:spacing w:before="0" w:beforeLines="0" w:after="0" w:afterLines="0" w:line="600" w:lineRule="exact"/>
        <w:ind w:left="0" w:leftChars="0" w:right="0" w:rightChars="0" w:firstLine="0" w:firstLineChars="0"/>
        <w:jc w:val="center"/>
        <w:textAlignment w:val="auto"/>
        <w:rPr>
          <w:rFonts w:hint="eastAsia" w:ascii="方正小标宋简体" w:hAnsi="方正小标宋简体" w:eastAsia="方正小标宋简体"/>
          <w:color w:val="000000"/>
          <w:sz w:val="44"/>
          <w:szCs w:val="44"/>
        </w:rPr>
      </w:pPr>
      <w:bookmarkStart w:id="0" w:name="_GoBack"/>
      <w:r>
        <w:rPr>
          <w:rFonts w:hint="eastAsia" w:ascii="方正小标宋简体" w:hAnsi="方正小标宋简体" w:eastAsia="方正小标宋简体"/>
          <w:color w:val="000000"/>
          <w:sz w:val="44"/>
          <w:szCs w:val="44"/>
        </w:rPr>
        <w:t>202</w:t>
      </w:r>
      <w:r>
        <w:rPr>
          <w:rFonts w:hint="eastAsia" w:ascii="方正小标宋简体" w:hAnsi="方正小标宋简体" w:eastAsia="方正小标宋简体"/>
          <w:color w:val="000000"/>
          <w:sz w:val="44"/>
          <w:szCs w:val="44"/>
          <w:lang w:val="en-US" w:eastAsia="zh-CN"/>
        </w:rPr>
        <w:t>4</w:t>
      </w:r>
      <w:r>
        <w:rPr>
          <w:rFonts w:hint="eastAsia" w:ascii="方正小标宋简体" w:hAnsi="方正小标宋简体" w:eastAsia="方正小标宋简体"/>
          <w:color w:val="000000"/>
          <w:sz w:val="44"/>
          <w:szCs w:val="44"/>
        </w:rPr>
        <w:t>年</w:t>
      </w:r>
      <w:r>
        <w:rPr>
          <w:rFonts w:hint="eastAsia" w:ascii="方正小标宋简体" w:hAnsi="方正小标宋简体" w:eastAsia="方正小标宋简体"/>
          <w:color w:val="000000"/>
          <w:sz w:val="44"/>
          <w:szCs w:val="44"/>
          <w:lang w:eastAsia="zh-CN"/>
        </w:rPr>
        <w:t>度</w:t>
      </w:r>
      <w:r>
        <w:rPr>
          <w:rFonts w:hint="eastAsia" w:ascii="方正小标宋简体" w:hAnsi="方正小标宋简体" w:eastAsia="方正小标宋简体"/>
          <w:color w:val="000000"/>
          <w:sz w:val="44"/>
          <w:szCs w:val="44"/>
          <w:lang w:val="en-US" w:eastAsia="en-US"/>
        </w:rPr>
        <w:t>市重大科技</w:t>
      </w:r>
      <w:r>
        <w:rPr>
          <w:rFonts w:hint="eastAsia" w:ascii="方正小标宋简体" w:hAnsi="方正小标宋简体" w:eastAsia="方正小标宋简体"/>
          <w:color w:val="000000"/>
          <w:sz w:val="44"/>
          <w:szCs w:val="44"/>
          <w:lang w:eastAsia="zh-CN"/>
        </w:rPr>
        <w:t>专项</w:t>
      </w:r>
      <w:r>
        <w:rPr>
          <w:rFonts w:hint="eastAsia" w:ascii="方正小标宋简体" w:hAnsi="方正小标宋简体" w:eastAsia="方正小标宋简体"/>
          <w:color w:val="000000"/>
          <w:sz w:val="44"/>
          <w:szCs w:val="44"/>
        </w:rPr>
        <w:t>申报指南</w:t>
      </w:r>
      <w:bookmarkEnd w:id="0"/>
    </w:p>
    <w:p w14:paraId="4A5687D8">
      <w:pPr>
        <w:keepNext w:val="0"/>
        <w:keepLines w:val="0"/>
        <w:pageBreakBefore w:val="0"/>
        <w:kinsoku/>
        <w:wordWrap/>
        <w:overflowPunct/>
        <w:topLinePunct w:val="0"/>
        <w:autoSpaceDE/>
        <w:autoSpaceDN/>
        <w:bidi w:val="0"/>
        <w:adjustRightInd/>
        <w:snapToGrid/>
        <w:spacing w:before="0" w:beforeLines="0" w:after="0" w:afterLines="0" w:line="600" w:lineRule="exact"/>
        <w:ind w:left="0" w:leftChars="0" w:right="0" w:rightChars="0" w:firstLine="0" w:firstLineChars="0"/>
        <w:jc w:val="center"/>
        <w:textAlignment w:val="auto"/>
        <w:rPr>
          <w:rFonts w:ascii="方正小标宋简体" w:hAnsi="方正小标宋简体" w:eastAsia="方正小标宋简体"/>
          <w:color w:val="000000"/>
          <w:sz w:val="44"/>
          <w:szCs w:val="44"/>
        </w:rPr>
      </w:pPr>
    </w:p>
    <w:p w14:paraId="2CD6D190">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right="0" w:rightChars="0" w:firstLine="640" w:firstLineChars="200"/>
        <w:jc w:val="both"/>
        <w:textAlignment w:val="auto"/>
        <w:outlineLvl w:val="9"/>
        <w:rPr>
          <w:rFonts w:hint="eastAsia" w:ascii="黑体" w:hAnsi="黑体" w:eastAsia="黑体"/>
          <w:b w:val="0"/>
          <w:bCs w:val="0"/>
          <w:color w:val="000000"/>
          <w:kern w:val="2"/>
          <w:sz w:val="32"/>
          <w:szCs w:val="32"/>
          <w:lang w:val="en-US" w:eastAsia="zh-CN"/>
        </w:rPr>
      </w:pPr>
      <w:r>
        <w:rPr>
          <w:rFonts w:hint="eastAsia" w:ascii="黑体" w:hAnsi="黑体" w:eastAsia="黑体"/>
          <w:b w:val="0"/>
          <w:bCs w:val="0"/>
          <w:color w:val="000000"/>
          <w:kern w:val="2"/>
          <w:sz w:val="32"/>
          <w:szCs w:val="32"/>
          <w:lang w:val="en-US" w:eastAsia="zh-CN"/>
        </w:rPr>
        <w:t>一、铜基新材料产业链</w:t>
      </w:r>
    </w:p>
    <w:p w14:paraId="0ACADDC2">
      <w:pPr>
        <w:pStyle w:val="5"/>
        <w:keepNext w:val="0"/>
        <w:keepLines w:val="0"/>
        <w:pageBreakBefore w:val="0"/>
        <w:kinsoku/>
        <w:wordWrap/>
        <w:overflowPunct/>
        <w:topLinePunct w:val="0"/>
        <w:bidi w:val="0"/>
        <w:adjustRightInd/>
        <w:snapToGrid/>
        <w:spacing w:before="0" w:beforeLines="0" w:after="0" w:afterLines="0" w:line="600" w:lineRule="exact"/>
        <w:ind w:right="0" w:rightChars="0" w:firstLine="640" w:firstLineChars="200"/>
        <w:textAlignment w:val="auto"/>
        <w:rPr>
          <w:rFonts w:hint="eastAsia" w:ascii="仿宋_GB2312" w:hAnsi="仿宋_GB2312" w:eastAsia="仿宋_GB2312"/>
          <w:kern w:val="0"/>
          <w:sz w:val="32"/>
          <w:szCs w:val="32"/>
        </w:rPr>
      </w:pPr>
      <w:r>
        <w:rPr>
          <w:rFonts w:hint="eastAsia" w:ascii="仿宋_GB2312" w:hAnsi="仿宋_GB2312" w:eastAsia="仿宋_GB2312"/>
          <w:kern w:val="0"/>
          <w:sz w:val="32"/>
          <w:szCs w:val="32"/>
        </w:rPr>
        <w:t>支持5G通讯高频高速覆铜板专用压延铜箔的研</w:t>
      </w:r>
      <w:r>
        <w:rPr>
          <w:rFonts w:hint="eastAsia" w:ascii="仿宋_GB2312" w:hAnsi="仿宋_GB2312" w:eastAsia="仿宋_GB2312"/>
          <w:kern w:val="0"/>
          <w:sz w:val="32"/>
          <w:szCs w:val="32"/>
          <w:lang w:val="en-US" w:eastAsia="zh-CN"/>
        </w:rPr>
        <w:t>发</w:t>
      </w:r>
      <w:r>
        <w:rPr>
          <w:rFonts w:hint="eastAsia" w:ascii="仿宋_GB2312" w:hAnsi="仿宋_GB2312" w:eastAsia="仿宋_GB2312"/>
          <w:kern w:val="0"/>
          <w:sz w:val="32"/>
          <w:szCs w:val="32"/>
        </w:rPr>
        <w:t>与应用；支持FCCL用高强高导铜合金压延箔的关键技术研</w:t>
      </w:r>
      <w:r>
        <w:rPr>
          <w:rFonts w:hint="eastAsia" w:ascii="仿宋_GB2312" w:hAnsi="仿宋_GB2312" w:eastAsia="仿宋_GB2312"/>
          <w:kern w:val="0"/>
          <w:sz w:val="32"/>
          <w:szCs w:val="32"/>
          <w:lang w:val="en-US" w:eastAsia="zh-CN"/>
        </w:rPr>
        <w:t>发</w:t>
      </w:r>
      <w:r>
        <w:rPr>
          <w:rFonts w:hint="eastAsia" w:ascii="仿宋_GB2312" w:hAnsi="仿宋_GB2312" w:eastAsia="仿宋_GB2312"/>
          <w:kern w:val="0"/>
          <w:sz w:val="32"/>
          <w:szCs w:val="32"/>
        </w:rPr>
        <w:t>与应用；支持新能源BMS电池管理系统专用压延铜箔的制备技术研</w:t>
      </w:r>
      <w:r>
        <w:rPr>
          <w:rFonts w:hint="eastAsia" w:ascii="仿宋_GB2312" w:hAnsi="仿宋_GB2312" w:eastAsia="仿宋_GB2312"/>
          <w:kern w:val="0"/>
          <w:sz w:val="32"/>
          <w:szCs w:val="32"/>
          <w:lang w:val="en-US" w:eastAsia="zh-CN"/>
        </w:rPr>
        <w:t>发</w:t>
      </w:r>
      <w:r>
        <w:rPr>
          <w:rFonts w:hint="eastAsia" w:ascii="仿宋_GB2312" w:hAnsi="仿宋_GB2312" w:eastAsia="仿宋_GB2312"/>
          <w:kern w:val="0"/>
          <w:sz w:val="32"/>
          <w:szCs w:val="32"/>
        </w:rPr>
        <w:t>与应用；支持5G通讯OLED屏幕散热膜专用高导高挠压延铜箔的关键技术研</w:t>
      </w:r>
      <w:r>
        <w:rPr>
          <w:rFonts w:hint="eastAsia" w:ascii="仿宋_GB2312" w:hAnsi="仿宋_GB2312" w:eastAsia="仿宋_GB2312"/>
          <w:kern w:val="0"/>
          <w:sz w:val="32"/>
          <w:szCs w:val="32"/>
          <w:lang w:val="en-US" w:eastAsia="zh-CN"/>
        </w:rPr>
        <w:t>发</w:t>
      </w:r>
      <w:r>
        <w:rPr>
          <w:rFonts w:hint="eastAsia" w:ascii="仿宋_GB2312" w:hAnsi="仿宋_GB2312" w:eastAsia="仿宋_GB2312"/>
          <w:kern w:val="0"/>
          <w:sz w:val="32"/>
          <w:szCs w:val="32"/>
        </w:rPr>
        <w:t>与应用；支持再生铜、废铜等资源回收利用关键技术研</w:t>
      </w:r>
      <w:r>
        <w:rPr>
          <w:rFonts w:hint="eastAsia" w:ascii="仿宋_GB2312" w:hAnsi="仿宋_GB2312" w:eastAsia="仿宋_GB2312"/>
          <w:kern w:val="0"/>
          <w:sz w:val="32"/>
          <w:szCs w:val="32"/>
          <w:lang w:val="en-US" w:eastAsia="zh-CN"/>
        </w:rPr>
        <w:t>发与应用</w:t>
      </w:r>
      <w:r>
        <w:rPr>
          <w:rFonts w:hint="eastAsia" w:ascii="仿宋_GB2312" w:hAnsi="仿宋_GB2312" w:eastAsia="仿宋_GB2312"/>
          <w:kern w:val="0"/>
          <w:sz w:val="32"/>
          <w:szCs w:val="32"/>
        </w:rPr>
        <w:t>；开展极薄铜箔（≤6微米）、超薄铜箔（6-12微米）、薄铜箔（12-18微米）制备加工关键技术研</w:t>
      </w:r>
      <w:r>
        <w:rPr>
          <w:rFonts w:hint="eastAsia" w:ascii="仿宋_GB2312" w:hAnsi="仿宋_GB2312" w:eastAsia="仿宋_GB2312"/>
          <w:kern w:val="0"/>
          <w:sz w:val="32"/>
          <w:szCs w:val="32"/>
          <w:lang w:val="en-US" w:eastAsia="zh-CN"/>
        </w:rPr>
        <w:t>发与应用</w:t>
      </w:r>
      <w:r>
        <w:rPr>
          <w:rFonts w:hint="eastAsia" w:ascii="仿宋_GB2312" w:hAnsi="仿宋_GB2312" w:eastAsia="仿宋_GB2312"/>
          <w:kern w:val="0"/>
          <w:sz w:val="32"/>
          <w:szCs w:val="32"/>
        </w:rPr>
        <w:t>；开展铜冶炼固废中包括金、银、铜等有价金属元素的梯极回收与利用关键技术研</w:t>
      </w:r>
      <w:r>
        <w:rPr>
          <w:rFonts w:hint="eastAsia" w:ascii="仿宋_GB2312" w:hAnsi="仿宋_GB2312" w:eastAsia="仿宋_GB2312"/>
          <w:kern w:val="0"/>
          <w:sz w:val="32"/>
          <w:szCs w:val="32"/>
          <w:lang w:val="en-US" w:eastAsia="zh-CN"/>
        </w:rPr>
        <w:t>发与应用</w:t>
      </w:r>
      <w:r>
        <w:rPr>
          <w:rFonts w:hint="eastAsia" w:ascii="仿宋_GB2312" w:hAnsi="仿宋_GB2312" w:eastAsia="仿宋_GB2312"/>
          <w:kern w:val="0"/>
          <w:sz w:val="32"/>
          <w:szCs w:val="32"/>
        </w:rPr>
        <w:t>；开展高洁净铜关键制备技术研</w:t>
      </w:r>
      <w:r>
        <w:rPr>
          <w:rFonts w:hint="eastAsia" w:ascii="仿宋_GB2312" w:hAnsi="仿宋_GB2312" w:eastAsia="仿宋_GB2312"/>
          <w:kern w:val="0"/>
          <w:sz w:val="32"/>
          <w:szCs w:val="32"/>
          <w:lang w:val="en-US" w:eastAsia="zh-CN"/>
        </w:rPr>
        <w:t>发与应用</w:t>
      </w:r>
      <w:r>
        <w:rPr>
          <w:rFonts w:hint="eastAsia" w:ascii="仿宋_GB2312" w:hAnsi="仿宋_GB2312" w:eastAsia="仿宋_GB2312"/>
          <w:kern w:val="0"/>
          <w:sz w:val="32"/>
          <w:szCs w:val="32"/>
        </w:rPr>
        <w:t>。</w:t>
      </w:r>
    </w:p>
    <w:p w14:paraId="057DE8C8">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right="0" w:rightChars="0" w:firstLine="640" w:firstLineChars="200"/>
        <w:jc w:val="both"/>
        <w:textAlignment w:val="auto"/>
        <w:outlineLvl w:val="9"/>
        <w:rPr>
          <w:rFonts w:hint="eastAsia" w:ascii="黑体" w:hAnsi="黑体" w:eastAsia="黑体"/>
          <w:b w:val="0"/>
          <w:bCs w:val="0"/>
          <w:color w:val="000000"/>
          <w:kern w:val="2"/>
          <w:sz w:val="32"/>
          <w:szCs w:val="32"/>
          <w:lang w:val="en-US" w:eastAsia="zh-CN"/>
        </w:rPr>
      </w:pPr>
      <w:r>
        <w:rPr>
          <w:rFonts w:hint="eastAsia" w:ascii="黑体" w:hAnsi="黑体" w:eastAsia="黑体"/>
          <w:b w:val="0"/>
          <w:bCs w:val="0"/>
          <w:color w:val="000000"/>
          <w:kern w:val="2"/>
          <w:sz w:val="32"/>
          <w:szCs w:val="32"/>
          <w:lang w:val="en-US" w:eastAsia="zh-CN"/>
        </w:rPr>
        <w:t>二、铝基新材料产业链</w:t>
      </w:r>
    </w:p>
    <w:p w14:paraId="40DA8CD6">
      <w:pPr>
        <w:pStyle w:val="5"/>
        <w:keepNext w:val="0"/>
        <w:keepLines w:val="0"/>
        <w:pageBreakBefore w:val="0"/>
        <w:kinsoku/>
        <w:wordWrap/>
        <w:overflowPunct/>
        <w:topLinePunct w:val="0"/>
        <w:bidi w:val="0"/>
        <w:adjustRightInd/>
        <w:snapToGrid/>
        <w:spacing w:before="0" w:beforeLines="0" w:after="0" w:afterLines="0" w:line="600" w:lineRule="exact"/>
        <w:ind w:right="0" w:rightChars="0" w:firstLine="640" w:firstLineChars="200"/>
        <w:textAlignment w:val="auto"/>
        <w:rPr>
          <w:rFonts w:hint="eastAsia" w:ascii="仿宋_GB2312" w:hAnsi="仿宋_GB2312" w:eastAsia="仿宋_GB2312"/>
          <w:kern w:val="0"/>
          <w:sz w:val="32"/>
          <w:szCs w:val="32"/>
        </w:rPr>
      </w:pPr>
      <w:r>
        <w:rPr>
          <w:rFonts w:hint="eastAsia" w:ascii="仿宋_GB2312" w:hAnsi="仿宋_GB2312" w:eastAsia="仿宋_GB2312"/>
          <w:kern w:val="0"/>
          <w:sz w:val="32"/>
          <w:szCs w:val="32"/>
        </w:rPr>
        <w:t>支持超高纯度、超高性能、超细化、多功能等高端氧化铝产品研</w:t>
      </w:r>
      <w:r>
        <w:rPr>
          <w:rFonts w:hint="eastAsia" w:ascii="仿宋_GB2312" w:hAnsi="仿宋_GB2312" w:eastAsia="仿宋_GB2312"/>
          <w:kern w:val="0"/>
          <w:sz w:val="32"/>
          <w:szCs w:val="32"/>
          <w:lang w:val="en-US" w:eastAsia="zh-CN"/>
        </w:rPr>
        <w:t>发与应用</w:t>
      </w:r>
      <w:r>
        <w:rPr>
          <w:rFonts w:hint="eastAsia" w:ascii="仿宋_GB2312" w:hAnsi="仿宋_GB2312" w:eastAsia="仿宋_GB2312"/>
          <w:kern w:val="0"/>
          <w:sz w:val="32"/>
          <w:szCs w:val="32"/>
        </w:rPr>
        <w:t>；支持电子陶瓷级、微晶隔膜级、微纳板状刚玉和微纳空心球等新产品的研发与应用；支持新型建筑铝材与包装铝材的研</w:t>
      </w:r>
      <w:r>
        <w:rPr>
          <w:rFonts w:hint="eastAsia" w:ascii="仿宋_GB2312" w:hAnsi="仿宋_GB2312" w:eastAsia="仿宋_GB2312"/>
          <w:kern w:val="0"/>
          <w:sz w:val="32"/>
          <w:szCs w:val="32"/>
          <w:lang w:val="en-US" w:eastAsia="zh-CN"/>
        </w:rPr>
        <w:t>发与应用</w:t>
      </w:r>
      <w:r>
        <w:rPr>
          <w:rFonts w:hint="eastAsia" w:ascii="仿宋_GB2312" w:hAnsi="仿宋_GB2312" w:eastAsia="仿宋_GB2312"/>
          <w:kern w:val="0"/>
          <w:sz w:val="32"/>
          <w:szCs w:val="32"/>
        </w:rPr>
        <w:t>；支持特种氧化铝的研</w:t>
      </w:r>
      <w:r>
        <w:rPr>
          <w:rFonts w:hint="eastAsia" w:ascii="仿宋_GB2312" w:hAnsi="仿宋_GB2312" w:eastAsia="仿宋_GB2312"/>
          <w:kern w:val="0"/>
          <w:sz w:val="32"/>
          <w:szCs w:val="32"/>
          <w:lang w:val="en-US" w:eastAsia="zh-CN"/>
        </w:rPr>
        <w:t>发与应用</w:t>
      </w:r>
      <w:r>
        <w:rPr>
          <w:rFonts w:hint="eastAsia" w:ascii="仿宋_GB2312" w:hAnsi="仿宋_GB2312" w:eastAsia="仿宋_GB2312"/>
          <w:kern w:val="0"/>
          <w:sz w:val="32"/>
          <w:szCs w:val="32"/>
        </w:rPr>
        <w:t>；支持高温熔制法制备氧化铝静电卡盘</w:t>
      </w:r>
      <w:r>
        <w:rPr>
          <w:rFonts w:hint="eastAsia" w:ascii="仿宋_GB2312" w:hAnsi="仿宋_GB2312" w:eastAsia="仿宋_GB2312"/>
          <w:kern w:val="0"/>
          <w:sz w:val="32"/>
          <w:szCs w:val="32"/>
          <w:lang w:eastAsia="zh-CN"/>
        </w:rPr>
        <w:t>、</w:t>
      </w:r>
      <w:r>
        <w:rPr>
          <w:rFonts w:hint="eastAsia" w:ascii="仿宋_GB2312" w:hAnsi="仿宋_GB2312" w:eastAsia="仿宋_GB2312"/>
          <w:kern w:val="0"/>
          <w:sz w:val="32"/>
          <w:szCs w:val="32"/>
        </w:rPr>
        <w:t>陶瓷基板关键技术研发与应用；支持新型LNG船用耐疲劳低裂纹扩展铝合金宽幅中厚板的研</w:t>
      </w:r>
      <w:r>
        <w:rPr>
          <w:rFonts w:hint="eastAsia" w:ascii="仿宋_GB2312" w:hAnsi="仿宋_GB2312" w:eastAsia="仿宋_GB2312"/>
          <w:kern w:val="0"/>
          <w:sz w:val="32"/>
          <w:szCs w:val="32"/>
          <w:lang w:val="en-US" w:eastAsia="zh-CN"/>
        </w:rPr>
        <w:t>发与应用</w:t>
      </w:r>
      <w:r>
        <w:rPr>
          <w:rFonts w:hint="eastAsia" w:ascii="仿宋_GB2312" w:hAnsi="仿宋_GB2312" w:eastAsia="仿宋_GB2312"/>
          <w:kern w:val="0"/>
          <w:sz w:val="32"/>
          <w:szCs w:val="32"/>
        </w:rPr>
        <w:t>；支持超大型高炉出铁沟智能及长寿化关键技术研</w:t>
      </w:r>
      <w:r>
        <w:rPr>
          <w:rFonts w:hint="eastAsia" w:ascii="仿宋_GB2312" w:hAnsi="仿宋_GB2312" w:eastAsia="仿宋_GB2312"/>
          <w:kern w:val="0"/>
          <w:sz w:val="32"/>
          <w:szCs w:val="32"/>
          <w:lang w:val="en-US" w:eastAsia="zh-CN"/>
        </w:rPr>
        <w:t>发与应用</w:t>
      </w:r>
      <w:r>
        <w:rPr>
          <w:rFonts w:hint="eastAsia" w:ascii="仿宋_GB2312" w:hAnsi="仿宋_GB2312" w:eastAsia="仿宋_GB2312"/>
          <w:kern w:val="0"/>
          <w:sz w:val="32"/>
          <w:szCs w:val="32"/>
        </w:rPr>
        <w:t>；支持工业铝灰固废高值化利用（制砂）技术研</w:t>
      </w:r>
      <w:r>
        <w:rPr>
          <w:rFonts w:hint="eastAsia" w:ascii="仿宋_GB2312" w:hAnsi="仿宋_GB2312" w:eastAsia="仿宋_GB2312"/>
          <w:kern w:val="0"/>
          <w:sz w:val="32"/>
          <w:szCs w:val="32"/>
          <w:lang w:val="en-US" w:eastAsia="zh-CN"/>
        </w:rPr>
        <w:t>发与应用</w:t>
      </w:r>
      <w:r>
        <w:rPr>
          <w:rFonts w:hint="eastAsia" w:ascii="仿宋_GB2312" w:hAnsi="仿宋_GB2312" w:eastAsia="仿宋_GB2312"/>
          <w:kern w:val="0"/>
          <w:sz w:val="32"/>
          <w:szCs w:val="32"/>
        </w:rPr>
        <w:t>。</w:t>
      </w:r>
    </w:p>
    <w:p w14:paraId="7B79C084">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right="0" w:rightChars="0" w:firstLine="640" w:firstLineChars="200"/>
        <w:jc w:val="both"/>
        <w:textAlignment w:val="auto"/>
        <w:outlineLvl w:val="9"/>
        <w:rPr>
          <w:rFonts w:hint="eastAsia" w:ascii="Times New Roman" w:hAnsi="Times New Roman" w:eastAsia="黑体"/>
          <w:color w:val="000000"/>
          <w:sz w:val="32"/>
          <w:szCs w:val="32"/>
          <w:lang w:eastAsia="zh-CN"/>
        </w:rPr>
      </w:pPr>
      <w:r>
        <w:rPr>
          <w:rFonts w:hint="eastAsia" w:ascii="Times New Roman" w:hAnsi="Times New Roman" w:eastAsia="黑体"/>
          <w:color w:val="000000"/>
          <w:sz w:val="32"/>
          <w:szCs w:val="32"/>
          <w:lang w:eastAsia="zh-CN"/>
        </w:rPr>
        <w:t>三、</w:t>
      </w:r>
      <w:r>
        <w:rPr>
          <w:rFonts w:hint="eastAsia" w:ascii="Times New Roman" w:hAnsi="Times New Roman" w:eastAsia="黑体"/>
          <w:color w:val="000000"/>
          <w:sz w:val="32"/>
          <w:szCs w:val="32"/>
          <w:lang w:val="en-US" w:eastAsia="zh-CN"/>
        </w:rPr>
        <w:t>现代黄金产业链</w:t>
      </w:r>
    </w:p>
    <w:p w14:paraId="1DE43838">
      <w:pPr>
        <w:keepNext w:val="0"/>
        <w:keepLines w:val="0"/>
        <w:pageBreakBefore w:val="0"/>
        <w:kinsoku/>
        <w:wordWrap/>
        <w:overflowPunct/>
        <w:topLinePunct w:val="0"/>
        <w:bidi w:val="0"/>
        <w:adjustRightInd/>
        <w:snapToGrid/>
        <w:spacing w:before="0" w:beforeLines="0" w:after="0" w:afterLines="0" w:line="600" w:lineRule="exact"/>
        <w:ind w:right="0" w:rightChars="0" w:firstLine="640" w:firstLineChars="200"/>
        <w:textAlignment w:val="auto"/>
        <w:rPr>
          <w:rFonts w:hint="eastAsia" w:ascii="仿宋_GB2312" w:hAnsi="仿宋_GB2312" w:eastAsia="仿宋_GB2312"/>
          <w:kern w:val="0"/>
          <w:sz w:val="32"/>
          <w:szCs w:val="32"/>
          <w:u w:val="none"/>
        </w:rPr>
      </w:pPr>
      <w:r>
        <w:rPr>
          <w:rFonts w:hint="eastAsia" w:ascii="仿宋_GB2312" w:hAnsi="仿宋_GB2312" w:eastAsia="仿宋_GB2312"/>
          <w:kern w:val="0"/>
          <w:sz w:val="32"/>
          <w:szCs w:val="32"/>
          <w:u w:val="none"/>
        </w:rPr>
        <w:t>支持高纯度氰化亚金钾、氰化银钾、巯基羧酸金、硫代苹果酸、硫酸铑等</w:t>
      </w:r>
      <w:r>
        <w:rPr>
          <w:rFonts w:hint="eastAsia" w:ascii="仿宋_GB2312" w:hAnsi="仿宋_GB2312" w:eastAsia="仿宋_GB2312"/>
          <w:kern w:val="0"/>
          <w:sz w:val="32"/>
          <w:szCs w:val="32"/>
        </w:rPr>
        <w:t>贵金属电子化学品及制造技术工艺的</w:t>
      </w:r>
      <w:r>
        <w:rPr>
          <w:rFonts w:hint="eastAsia" w:ascii="仿宋_GB2312" w:hAnsi="仿宋_GB2312" w:eastAsia="仿宋_GB2312"/>
          <w:kern w:val="0"/>
          <w:sz w:val="32"/>
          <w:szCs w:val="32"/>
          <w:lang w:val="en-US" w:eastAsia="zh-CN"/>
        </w:rPr>
        <w:t>研究与应用</w:t>
      </w:r>
      <w:r>
        <w:rPr>
          <w:rFonts w:hint="eastAsia" w:ascii="仿宋_GB2312" w:hAnsi="仿宋_GB2312" w:eastAsia="仿宋_GB2312"/>
          <w:kern w:val="0"/>
          <w:sz w:val="32"/>
          <w:szCs w:val="32"/>
        </w:rPr>
        <w:t>；支持稀散稀贵金属回收技术研</w:t>
      </w:r>
      <w:r>
        <w:rPr>
          <w:rFonts w:hint="eastAsia" w:ascii="仿宋_GB2312" w:hAnsi="仿宋_GB2312" w:eastAsia="仿宋_GB2312"/>
          <w:kern w:val="0"/>
          <w:sz w:val="32"/>
          <w:szCs w:val="32"/>
          <w:lang w:val="en-US" w:eastAsia="zh-CN"/>
        </w:rPr>
        <w:t>发与应用</w:t>
      </w:r>
      <w:r>
        <w:rPr>
          <w:rFonts w:hint="eastAsia" w:ascii="仿宋_GB2312" w:hAnsi="仿宋_GB2312" w:eastAsia="仿宋_GB2312"/>
          <w:kern w:val="0"/>
          <w:sz w:val="32"/>
          <w:szCs w:val="32"/>
          <w:lang w:eastAsia="zh-CN"/>
        </w:rPr>
        <w:t>；支持电子、航天等领域靶材用99.999%高纯金智能高效电解技术及装备</w:t>
      </w:r>
      <w:r>
        <w:rPr>
          <w:rFonts w:hint="eastAsia" w:ascii="仿宋_GB2312" w:hAnsi="仿宋_GB2312" w:eastAsia="仿宋_GB2312"/>
          <w:kern w:val="0"/>
          <w:sz w:val="32"/>
          <w:szCs w:val="32"/>
        </w:rPr>
        <w:t>研</w:t>
      </w:r>
      <w:r>
        <w:rPr>
          <w:rFonts w:hint="eastAsia" w:ascii="仿宋_GB2312" w:hAnsi="仿宋_GB2312" w:eastAsia="仿宋_GB2312"/>
          <w:kern w:val="0"/>
          <w:sz w:val="32"/>
          <w:szCs w:val="32"/>
          <w:lang w:val="en-US" w:eastAsia="zh-CN"/>
        </w:rPr>
        <w:t>发与应用</w:t>
      </w:r>
      <w:r>
        <w:rPr>
          <w:rFonts w:hint="eastAsia" w:ascii="仿宋_GB2312" w:hAnsi="仿宋_GB2312" w:eastAsia="仿宋_GB2312"/>
          <w:kern w:val="0"/>
          <w:sz w:val="32"/>
          <w:szCs w:val="32"/>
          <w:lang w:eastAsia="zh-CN"/>
        </w:rPr>
        <w:t>。</w:t>
      </w:r>
    </w:p>
    <w:p w14:paraId="4EB7C0E8">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right="0" w:rightChars="0" w:firstLine="640" w:firstLineChars="200"/>
        <w:jc w:val="both"/>
        <w:textAlignment w:val="auto"/>
        <w:rPr>
          <w:rFonts w:hint="eastAsia" w:ascii="黑体" w:hAnsi="黑体" w:eastAsia="黑体"/>
          <w:b w:val="0"/>
          <w:bCs w:val="0"/>
          <w:color w:val="000000"/>
          <w:sz w:val="32"/>
          <w:szCs w:val="32"/>
          <w:lang w:eastAsia="zh-CN"/>
        </w:rPr>
      </w:pPr>
      <w:r>
        <w:rPr>
          <w:rFonts w:hint="eastAsia" w:ascii="黑体" w:hAnsi="黑体" w:eastAsia="黑体"/>
          <w:b w:val="0"/>
          <w:bCs w:val="0"/>
          <w:color w:val="000000"/>
          <w:sz w:val="32"/>
          <w:szCs w:val="32"/>
          <w:lang w:eastAsia="zh-CN"/>
        </w:rPr>
        <w:t>四、</w:t>
      </w:r>
      <w:r>
        <w:rPr>
          <w:rFonts w:hint="eastAsia" w:ascii="黑体" w:hAnsi="黑体" w:eastAsia="黑体"/>
          <w:b w:val="0"/>
          <w:bCs w:val="0"/>
          <w:color w:val="000000"/>
          <w:sz w:val="32"/>
          <w:szCs w:val="32"/>
          <w:lang w:val="en-US" w:eastAsia="zh-CN"/>
        </w:rPr>
        <w:t>半导体新材料产业链</w:t>
      </w:r>
    </w:p>
    <w:p w14:paraId="6C062C65">
      <w:pPr>
        <w:pStyle w:val="6"/>
        <w:keepNext w:val="0"/>
        <w:keepLines w:val="0"/>
        <w:pageBreakBefore w:val="0"/>
        <w:kinsoku/>
        <w:wordWrap/>
        <w:overflowPunct/>
        <w:topLinePunct w:val="0"/>
        <w:bidi w:val="0"/>
        <w:adjustRightInd/>
        <w:snapToGrid/>
        <w:spacing w:before="0" w:beforeLines="0" w:after="0" w:afterLines="0" w:line="600" w:lineRule="exact"/>
        <w:ind w:right="0" w:rightChars="0" w:firstLine="640" w:firstLineChars="200"/>
        <w:textAlignment w:val="auto"/>
        <w:rPr>
          <w:rFonts w:hint="eastAsia" w:ascii="仿宋_GB2312" w:hAnsi="仿宋_GB2312" w:eastAsia="仿宋_GB2312"/>
          <w:kern w:val="0"/>
          <w:sz w:val="32"/>
          <w:szCs w:val="32"/>
        </w:rPr>
      </w:pPr>
      <w:r>
        <w:rPr>
          <w:rFonts w:hint="eastAsia" w:ascii="仿宋_GB2312" w:hAnsi="仿宋_GB2312" w:eastAsia="仿宋_GB2312"/>
          <w:kern w:val="0"/>
          <w:sz w:val="32"/>
          <w:szCs w:val="32"/>
        </w:rPr>
        <w:t>支持镓基光电、砷基、锗基、碳基、</w:t>
      </w:r>
      <w:r>
        <w:rPr>
          <w:rFonts w:hint="eastAsia" w:ascii="仿宋_GB2312" w:hAnsi="仿宋_GB2312" w:eastAsia="仿宋_GB2312" w:cs="Times New Roman"/>
          <w:kern w:val="0"/>
          <w:sz w:val="32"/>
          <w:szCs w:val="32"/>
          <w:lang w:val="en-US" w:eastAsia="zh-CN" w:bidi="ar-SA"/>
        </w:rPr>
        <w:t>硅基、铜基、钨钼新材</w:t>
      </w:r>
      <w:r>
        <w:rPr>
          <w:rFonts w:hint="eastAsia" w:ascii="仿宋_GB2312" w:hAnsi="仿宋_GB2312" w:eastAsia="仿宋_GB2312"/>
          <w:kern w:val="0"/>
          <w:sz w:val="32"/>
          <w:szCs w:val="32"/>
        </w:rPr>
        <w:t>料等关键技术的研究与应用</w:t>
      </w:r>
      <w:r>
        <w:rPr>
          <w:rFonts w:hint="eastAsia" w:ascii="仿宋_GB2312" w:hAnsi="仿宋_GB2312" w:eastAsia="仿宋_GB2312"/>
          <w:kern w:val="0"/>
          <w:sz w:val="32"/>
          <w:szCs w:val="32"/>
          <w:lang w:eastAsia="zh-CN"/>
        </w:rPr>
        <w:t>；</w:t>
      </w:r>
      <w:r>
        <w:rPr>
          <w:rFonts w:hint="eastAsia" w:ascii="仿宋_GB2312" w:hAnsi="仿宋_GB2312" w:eastAsia="仿宋_GB2312"/>
          <w:kern w:val="0"/>
          <w:sz w:val="32"/>
          <w:szCs w:val="32"/>
        </w:rPr>
        <w:t>支持金属镓提取技术研究与应用；支持第三、四代半导体碳化硅、氧化镓和氧化镓粉体提纯技术研究与应用；支持高纯石英砂提纯技术研究与应用</w:t>
      </w:r>
      <w:r>
        <w:rPr>
          <w:rFonts w:hint="eastAsia" w:ascii="仿宋_GB2312" w:hAnsi="仿宋_GB2312" w:eastAsia="仿宋_GB2312"/>
          <w:kern w:val="0"/>
          <w:sz w:val="32"/>
          <w:szCs w:val="32"/>
          <w:lang w:eastAsia="zh-CN"/>
        </w:rPr>
        <w:t>；</w:t>
      </w:r>
      <w:r>
        <w:rPr>
          <w:rFonts w:hint="eastAsia" w:ascii="仿宋_GB2312" w:hAnsi="仿宋_GB2312" w:eastAsia="仿宋_GB2312"/>
          <w:kern w:val="0"/>
          <w:sz w:val="32"/>
          <w:szCs w:val="32"/>
        </w:rPr>
        <w:t>支持金属砷真空提纯</w:t>
      </w:r>
      <w:r>
        <w:rPr>
          <w:rFonts w:hint="eastAsia" w:ascii="仿宋_GB2312" w:hAnsi="仿宋_GB2312" w:eastAsia="仿宋_GB2312"/>
          <w:kern w:val="0"/>
          <w:sz w:val="32"/>
          <w:szCs w:val="32"/>
          <w:lang w:eastAsia="zh-CN"/>
        </w:rPr>
        <w:t>、</w:t>
      </w:r>
      <w:r>
        <w:rPr>
          <w:rFonts w:hint="eastAsia" w:ascii="仿宋_GB2312" w:hAnsi="仿宋_GB2312" w:eastAsia="仿宋_GB2312"/>
          <w:kern w:val="0"/>
          <w:sz w:val="32"/>
          <w:szCs w:val="32"/>
        </w:rPr>
        <w:t>制备</w:t>
      </w:r>
      <w:r>
        <w:rPr>
          <w:rFonts w:hint="eastAsia" w:ascii="仿宋_GB2312" w:hAnsi="仿宋_GB2312" w:eastAsia="仿宋_GB2312"/>
          <w:kern w:val="0"/>
          <w:sz w:val="32"/>
          <w:szCs w:val="32"/>
          <w:lang w:val="en-US" w:eastAsia="zh-CN"/>
        </w:rPr>
        <w:t>等</w:t>
      </w:r>
      <w:r>
        <w:rPr>
          <w:rFonts w:hint="eastAsia" w:ascii="仿宋_GB2312" w:hAnsi="仿宋_GB2312" w:eastAsia="仿宋_GB2312"/>
          <w:kern w:val="0"/>
          <w:sz w:val="32"/>
          <w:szCs w:val="32"/>
        </w:rPr>
        <w:t>技术研究与应用；支持冶炼固废多金属高效回收利用技术研究与应用；支持砷化铌、碲化砷、砷化铟、砷化锌等材料的技术研究与应用；支持高纯氧化锗、锗单晶、锗红外片</w:t>
      </w:r>
      <w:r>
        <w:rPr>
          <w:rFonts w:hint="eastAsia" w:ascii="仿宋_GB2312" w:hAnsi="仿宋_GB2312" w:eastAsia="仿宋_GB2312"/>
          <w:kern w:val="0"/>
          <w:sz w:val="32"/>
          <w:szCs w:val="32"/>
          <w:lang w:eastAsia="zh-CN"/>
        </w:rPr>
        <w:t>、</w:t>
      </w:r>
      <w:r>
        <w:rPr>
          <w:rFonts w:hint="eastAsia" w:ascii="仿宋_GB2312" w:hAnsi="仿宋_GB2312" w:eastAsia="仿宋_GB2312"/>
          <w:kern w:val="0"/>
          <w:sz w:val="32"/>
          <w:szCs w:val="32"/>
        </w:rPr>
        <w:t>特种石墨、石墨烯等新材料的研</w:t>
      </w:r>
      <w:r>
        <w:rPr>
          <w:rFonts w:hint="eastAsia" w:ascii="仿宋_GB2312" w:hAnsi="仿宋_GB2312" w:eastAsia="仿宋_GB2312"/>
          <w:kern w:val="0"/>
          <w:sz w:val="32"/>
          <w:szCs w:val="32"/>
          <w:lang w:val="en-US" w:eastAsia="zh-CN"/>
        </w:rPr>
        <w:t>发与应用</w:t>
      </w:r>
      <w:r>
        <w:rPr>
          <w:rFonts w:hint="eastAsia" w:ascii="仿宋_GB2312" w:hAnsi="仿宋_GB2312" w:eastAsia="仿宋_GB2312"/>
          <w:kern w:val="0"/>
          <w:sz w:val="32"/>
          <w:szCs w:val="32"/>
          <w:lang w:eastAsia="zh-CN"/>
        </w:rPr>
        <w:t>。</w:t>
      </w:r>
    </w:p>
    <w:p w14:paraId="60F03F6D">
      <w:pPr>
        <w:pStyle w:val="6"/>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right="0" w:rightChars="0" w:firstLine="640" w:firstLineChars="200"/>
        <w:jc w:val="both"/>
        <w:textAlignment w:val="auto"/>
        <w:rPr>
          <w:rFonts w:hint="eastAsia" w:ascii="黑体" w:hAnsi="黑体" w:eastAsia="黑体"/>
          <w:color w:val="000000"/>
          <w:sz w:val="32"/>
          <w:szCs w:val="32"/>
          <w:lang w:eastAsia="zh-CN"/>
        </w:rPr>
      </w:pPr>
      <w:r>
        <w:rPr>
          <w:rFonts w:hint="eastAsia" w:ascii="黑体" w:hAnsi="黑体" w:eastAsia="黑体"/>
          <w:color w:val="000000"/>
          <w:sz w:val="32"/>
          <w:szCs w:val="32"/>
          <w:lang w:eastAsia="zh-CN"/>
        </w:rPr>
        <w:t>五、</w:t>
      </w:r>
      <w:r>
        <w:rPr>
          <w:rFonts w:hint="eastAsia" w:ascii="黑体" w:hAnsi="黑体" w:eastAsia="黑体"/>
          <w:color w:val="000000"/>
          <w:sz w:val="32"/>
          <w:szCs w:val="32"/>
          <w:lang w:val="en-US" w:eastAsia="zh-CN"/>
        </w:rPr>
        <w:t>化工新材料产业链</w:t>
      </w:r>
    </w:p>
    <w:p w14:paraId="7BB557DD">
      <w:pPr>
        <w:pStyle w:val="7"/>
        <w:keepNext w:val="0"/>
        <w:keepLines w:val="0"/>
        <w:pageBreakBefore w:val="0"/>
        <w:kinsoku/>
        <w:wordWrap/>
        <w:overflowPunct/>
        <w:topLinePunct w:val="0"/>
        <w:bidi w:val="0"/>
        <w:adjustRightInd/>
        <w:snapToGrid/>
        <w:spacing w:before="0" w:beforeLines="0" w:after="0" w:afterLines="0" w:line="600" w:lineRule="exact"/>
        <w:ind w:right="0" w:rightChars="0" w:firstLine="640" w:firstLineChars="200"/>
        <w:textAlignment w:val="auto"/>
        <w:rPr>
          <w:rFonts w:hint="eastAsia" w:ascii="仿宋_GB2312" w:hAnsi="仿宋_GB2312" w:eastAsia="仿宋_GB2312"/>
          <w:kern w:val="0"/>
          <w:sz w:val="32"/>
          <w:szCs w:val="32"/>
        </w:rPr>
      </w:pPr>
      <w:r>
        <w:rPr>
          <w:rFonts w:hint="eastAsia" w:ascii="仿宋_GB2312" w:hAnsi="仿宋_GB2312" w:eastAsia="仿宋_GB2312"/>
          <w:kern w:val="0"/>
          <w:sz w:val="32"/>
          <w:szCs w:val="32"/>
        </w:rPr>
        <w:t>支持新型高效成核剂的生产工艺优化和开发研究及应用</w:t>
      </w:r>
      <w:r>
        <w:rPr>
          <w:rFonts w:hint="eastAsia"/>
          <w:kern w:val="0"/>
          <w:sz w:val="32"/>
          <w:szCs w:val="32"/>
          <w:lang w:eastAsia="zh-CN"/>
        </w:rPr>
        <w:t>；</w:t>
      </w:r>
      <w:r>
        <w:rPr>
          <w:rFonts w:hint="eastAsia" w:ascii="仿宋_GB2312" w:hAnsi="仿宋_GB2312" w:eastAsia="仿宋_GB2312"/>
          <w:kern w:val="0"/>
          <w:sz w:val="32"/>
          <w:szCs w:val="32"/>
        </w:rPr>
        <w:t>支持花岗伟晶岩（白岗岩）型高纯石英原料伴生长石云母高值化利用关键技术及产业化研究</w:t>
      </w:r>
      <w:r>
        <w:rPr>
          <w:rFonts w:hint="eastAsia"/>
          <w:kern w:val="0"/>
          <w:sz w:val="32"/>
          <w:szCs w:val="32"/>
          <w:lang w:val="en-US" w:eastAsia="zh-CN"/>
        </w:rPr>
        <w:t>与应用</w:t>
      </w:r>
      <w:r>
        <w:rPr>
          <w:rFonts w:hint="eastAsia" w:ascii="仿宋_GB2312" w:hAnsi="仿宋_GB2312" w:eastAsia="仿宋_GB2312"/>
          <w:kern w:val="0"/>
          <w:sz w:val="32"/>
          <w:szCs w:val="32"/>
        </w:rPr>
        <w:t>；支持成核剂NP-509的工艺优化研究与应用；</w:t>
      </w:r>
      <w:r>
        <w:rPr>
          <w:rFonts w:hint="eastAsia"/>
          <w:kern w:val="0"/>
          <w:sz w:val="32"/>
          <w:szCs w:val="32"/>
          <w:lang w:val="en-US" w:eastAsia="zh-CN"/>
        </w:rPr>
        <w:t>支</w:t>
      </w:r>
      <w:r>
        <w:rPr>
          <w:rFonts w:hint="eastAsia" w:ascii="仿宋_GB2312" w:hAnsi="仿宋_GB2312" w:eastAsia="仿宋_GB2312" w:cs="Times New Roman"/>
          <w:kern w:val="0"/>
          <w:sz w:val="32"/>
          <w:szCs w:val="32"/>
          <w:lang w:val="en-US" w:eastAsia="zh-CN" w:bidi="ar-SA"/>
        </w:rPr>
        <w:t>持有机磷酸萃取剂的研究与应用；支持</w:t>
      </w:r>
      <w:r>
        <w:rPr>
          <w:rFonts w:hint="eastAsia" w:ascii="仿宋_GB2312" w:hAnsi="仿宋_GB2312" w:eastAsia="仿宋_GB2312"/>
          <w:kern w:val="0"/>
          <w:sz w:val="32"/>
          <w:szCs w:val="32"/>
        </w:rPr>
        <w:t>PBT聚合改性、共混改性、玻璃纤维或矿物质填充等改性技术研究与应用；支持可降解塑料PBAT、PBS改性材料产品的研究与应用。</w:t>
      </w:r>
    </w:p>
    <w:p w14:paraId="71151805">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right="0" w:rightChars="0" w:firstLine="640" w:firstLineChars="200"/>
        <w:jc w:val="both"/>
        <w:textAlignment w:val="auto"/>
        <w:rPr>
          <w:rFonts w:hint="eastAsia" w:ascii="Times New Roman" w:hAnsi="Times New Roman" w:eastAsia="黑体"/>
          <w:color w:val="000000"/>
          <w:sz w:val="32"/>
          <w:szCs w:val="32"/>
          <w:lang w:eastAsia="zh-CN"/>
        </w:rPr>
      </w:pPr>
      <w:r>
        <w:rPr>
          <w:rFonts w:hint="eastAsia" w:ascii="Times New Roman" w:hAnsi="Times New Roman" w:eastAsia="黑体"/>
          <w:color w:val="000000"/>
          <w:sz w:val="32"/>
          <w:szCs w:val="32"/>
          <w:lang w:eastAsia="zh-CN"/>
        </w:rPr>
        <w:t>六、</w:t>
      </w:r>
      <w:r>
        <w:rPr>
          <w:rFonts w:hint="eastAsia" w:ascii="Times New Roman" w:hAnsi="Times New Roman" w:eastAsia="黑体"/>
          <w:color w:val="000000"/>
          <w:sz w:val="32"/>
          <w:szCs w:val="32"/>
          <w:lang w:val="en-US" w:eastAsia="zh-CN"/>
        </w:rPr>
        <w:t>绿色建材产业链</w:t>
      </w:r>
    </w:p>
    <w:p w14:paraId="01180D00">
      <w:pPr>
        <w:pStyle w:val="7"/>
        <w:keepNext w:val="0"/>
        <w:keepLines w:val="0"/>
        <w:pageBreakBefore w:val="0"/>
        <w:kinsoku/>
        <w:wordWrap/>
        <w:overflowPunct/>
        <w:topLinePunct w:val="0"/>
        <w:bidi w:val="0"/>
        <w:adjustRightInd/>
        <w:snapToGrid/>
        <w:spacing w:before="0" w:beforeLines="0" w:after="0" w:afterLines="0" w:line="600" w:lineRule="exact"/>
        <w:ind w:right="0" w:rightChars="0" w:firstLine="640" w:firstLineChars="200"/>
        <w:textAlignment w:val="auto"/>
        <w:rPr>
          <w:rFonts w:hint="default" w:ascii="仿宋_GB2312" w:hAnsi="仿宋_GB2312" w:eastAsia="仿宋_GB2312"/>
          <w:kern w:val="0"/>
          <w:sz w:val="32"/>
          <w:szCs w:val="32"/>
          <w:lang w:val="en-US" w:eastAsia="zh-CN"/>
        </w:rPr>
      </w:pPr>
      <w:r>
        <w:rPr>
          <w:rFonts w:hint="eastAsia" w:ascii="仿宋_GB2312" w:hAnsi="仿宋_GB2312" w:eastAsia="仿宋_GB2312"/>
          <w:kern w:val="0"/>
          <w:sz w:val="32"/>
          <w:szCs w:val="32"/>
        </w:rPr>
        <w:t>支持食品添加剂硫酸钙制备关键技术的研究与应用；</w:t>
      </w:r>
      <w:r>
        <w:rPr>
          <w:rFonts w:hint="eastAsia"/>
          <w:kern w:val="0"/>
          <w:sz w:val="32"/>
          <w:szCs w:val="32"/>
          <w:lang w:val="en-US" w:eastAsia="zh-CN"/>
        </w:rPr>
        <w:t>支持</w:t>
      </w:r>
      <w:r>
        <w:rPr>
          <w:rFonts w:hint="eastAsia" w:ascii="仿宋_GB2312" w:hAnsi="仿宋_GB2312" w:eastAsia="仿宋_GB2312"/>
          <w:kern w:val="0"/>
          <w:sz w:val="32"/>
          <w:szCs w:val="32"/>
        </w:rPr>
        <w:t>功能型、高端化新型耐火材料产品的研究与应用</w:t>
      </w:r>
      <w:r>
        <w:rPr>
          <w:rFonts w:hint="eastAsia"/>
          <w:kern w:val="0"/>
          <w:sz w:val="32"/>
          <w:szCs w:val="32"/>
          <w:lang w:eastAsia="zh-CN"/>
        </w:rPr>
        <w:t>；</w:t>
      </w:r>
      <w:r>
        <w:rPr>
          <w:rFonts w:hint="eastAsia"/>
          <w:kern w:val="0"/>
          <w:sz w:val="32"/>
          <w:szCs w:val="32"/>
          <w:lang w:val="en-US" w:eastAsia="zh-CN"/>
        </w:rPr>
        <w:t>支持装配式建筑关键技术的研究与应用。</w:t>
      </w:r>
    </w:p>
    <w:p w14:paraId="4F638788">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Chars="200" w:right="0" w:rightChars="0" w:firstLine="160" w:firstLineChars="50"/>
        <w:jc w:val="both"/>
        <w:textAlignment w:val="auto"/>
        <w:outlineLvl w:val="0"/>
        <w:rPr>
          <w:rFonts w:hint="eastAsia" w:ascii="黑体" w:hAnsi="黑体" w:eastAsia="黑体"/>
          <w:b w:val="0"/>
          <w:bCs w:val="0"/>
          <w:color w:val="000000"/>
          <w:sz w:val="32"/>
          <w:szCs w:val="32"/>
          <w:lang w:val="en-US" w:eastAsia="zh-CN"/>
        </w:rPr>
      </w:pPr>
      <w:r>
        <w:rPr>
          <w:rFonts w:hint="eastAsia" w:ascii="黑体" w:hAnsi="黑体" w:eastAsia="黑体"/>
          <w:b w:val="0"/>
          <w:bCs w:val="0"/>
          <w:color w:val="000000"/>
          <w:sz w:val="32"/>
          <w:szCs w:val="32"/>
          <w:lang w:val="en-US" w:eastAsia="zh-CN"/>
        </w:rPr>
        <w:t>七</w:t>
      </w:r>
      <w:r>
        <w:rPr>
          <w:rFonts w:hint="eastAsia" w:ascii="黑体" w:hAnsi="黑体" w:eastAsia="黑体"/>
          <w:b w:val="0"/>
          <w:bCs w:val="0"/>
          <w:color w:val="000000"/>
          <w:sz w:val="32"/>
          <w:szCs w:val="32"/>
          <w:lang w:val="en-US" w:eastAsia="en-US"/>
        </w:rPr>
        <w:t>、</w:t>
      </w:r>
      <w:r>
        <w:rPr>
          <w:rFonts w:hint="eastAsia" w:ascii="黑体" w:hAnsi="黑体" w:eastAsia="黑体"/>
          <w:b w:val="0"/>
          <w:bCs w:val="0"/>
          <w:color w:val="000000"/>
          <w:sz w:val="32"/>
          <w:szCs w:val="32"/>
          <w:lang w:val="en-US" w:eastAsia="zh-CN"/>
        </w:rPr>
        <w:t>先进装备产业链</w:t>
      </w:r>
    </w:p>
    <w:p w14:paraId="21337536">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right="0" w:rightChars="0" w:firstLine="643" w:firstLineChars="200"/>
        <w:jc w:val="both"/>
        <w:textAlignment w:val="auto"/>
        <w:outlineLvl w:val="9"/>
        <w:rPr>
          <w:rFonts w:hint="eastAsia" w:ascii="楷体" w:hAnsi="楷体" w:eastAsia="楷体"/>
          <w:b/>
          <w:bCs w:val="0"/>
          <w:color w:val="000000"/>
          <w:kern w:val="0"/>
          <w:sz w:val="32"/>
          <w:szCs w:val="32"/>
          <w:u w:val="none"/>
          <w:lang w:val="en-US" w:eastAsia="zh-CN"/>
        </w:rPr>
      </w:pPr>
      <w:r>
        <w:rPr>
          <w:rFonts w:hint="eastAsia" w:ascii="楷体" w:hAnsi="楷体" w:eastAsia="楷体"/>
          <w:b/>
          <w:bCs w:val="0"/>
          <w:color w:val="000000"/>
          <w:kern w:val="0"/>
          <w:sz w:val="32"/>
          <w:szCs w:val="32"/>
          <w:u w:val="none"/>
          <w:lang w:val="en-US" w:eastAsia="zh-CN"/>
        </w:rPr>
        <w:t>专用车制造：</w:t>
      </w:r>
      <w:r>
        <w:rPr>
          <w:rFonts w:hint="eastAsia" w:ascii="仿宋_GB2312" w:hAnsi="仿宋_GB2312" w:eastAsia="仿宋_GB2312"/>
          <w:b w:val="0"/>
          <w:bCs/>
          <w:color w:val="000000"/>
          <w:kern w:val="0"/>
          <w:sz w:val="32"/>
          <w:szCs w:val="32"/>
          <w:u w:val="none"/>
          <w:lang w:val="en-US" w:eastAsia="zh-CN" w:bidi="ar-SA"/>
        </w:rPr>
        <w:t>围绕专用车制造、特种车制造、轨道交通等产业创新需求，支持多轮驱动专用车、起重举升类专用车、轨道交通智能化零部件设计与</w:t>
      </w:r>
      <w:r>
        <w:rPr>
          <w:rFonts w:hint="eastAsia" w:ascii="仿宋_GB2312" w:hAnsi="仿宋_GB2312" w:eastAsia="仿宋_GB2312"/>
          <w:b w:val="0"/>
          <w:bCs/>
          <w:color w:val="000000"/>
          <w:kern w:val="0"/>
          <w:sz w:val="32"/>
          <w:szCs w:val="32"/>
          <w:u w:val="none"/>
          <w:lang w:eastAsia="zh-CN"/>
        </w:rPr>
        <w:t>制造</w:t>
      </w:r>
      <w:r>
        <w:rPr>
          <w:rFonts w:hint="eastAsia" w:ascii="仿宋_GB2312" w:hAnsi="仿宋_GB2312" w:eastAsia="仿宋_GB2312"/>
          <w:b w:val="0"/>
          <w:bCs/>
          <w:color w:val="000000"/>
          <w:kern w:val="0"/>
          <w:sz w:val="32"/>
          <w:szCs w:val="32"/>
          <w:u w:val="none"/>
          <w:lang w:val="en-US" w:eastAsia="zh-CN"/>
        </w:rPr>
        <w:t>等</w:t>
      </w:r>
      <w:r>
        <w:rPr>
          <w:rFonts w:hint="eastAsia" w:ascii="仿宋_GB2312" w:hAnsi="仿宋_GB2312" w:eastAsia="仿宋_GB2312"/>
          <w:b w:val="0"/>
          <w:bCs/>
          <w:color w:val="000000"/>
          <w:kern w:val="0"/>
          <w:sz w:val="32"/>
          <w:szCs w:val="32"/>
          <w:u w:val="none"/>
          <w:lang w:eastAsia="zh-CN"/>
        </w:rPr>
        <w:t>关键技术研发与应用，支持自卸智能半挂车、平推自卸车、窗帘式和厢式半挂车等关键技术研发与应用。</w:t>
      </w:r>
    </w:p>
    <w:p w14:paraId="46E14A71">
      <w:pPr>
        <w:pStyle w:val="8"/>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right="0" w:rightChars="0" w:firstLine="643" w:firstLineChars="200"/>
        <w:jc w:val="both"/>
        <w:textAlignment w:val="auto"/>
        <w:outlineLvl w:val="9"/>
        <w:rPr>
          <w:rFonts w:hint="eastAsia" w:ascii="楷体" w:hAnsi="楷体" w:eastAsia="楷体"/>
          <w:b/>
          <w:bCs w:val="0"/>
          <w:color w:val="000000"/>
          <w:kern w:val="0"/>
          <w:sz w:val="32"/>
          <w:szCs w:val="32"/>
          <w:u w:val="none"/>
          <w:lang w:val="en-US" w:eastAsia="en-US" w:bidi="ar-SA"/>
        </w:rPr>
      </w:pPr>
      <w:r>
        <w:rPr>
          <w:rFonts w:hint="eastAsia" w:ascii="楷体" w:hAnsi="楷体" w:eastAsia="楷体"/>
          <w:b/>
          <w:bCs w:val="0"/>
          <w:color w:val="000000"/>
          <w:kern w:val="0"/>
          <w:sz w:val="32"/>
          <w:szCs w:val="32"/>
          <w:u w:val="none"/>
          <w:lang w:val="en-US" w:eastAsia="en-US" w:bidi="ar-SA"/>
        </w:rPr>
        <w:t>高端仪器</w:t>
      </w:r>
      <w:r>
        <w:rPr>
          <w:rFonts w:hint="eastAsia" w:ascii="楷体" w:hAnsi="楷体" w:eastAsia="楷体"/>
          <w:b/>
          <w:bCs w:val="0"/>
          <w:color w:val="000000"/>
          <w:kern w:val="0"/>
          <w:sz w:val="32"/>
          <w:szCs w:val="32"/>
          <w:u w:val="none"/>
          <w:lang w:val="en-US" w:eastAsia="zh-CN" w:bidi="ar-SA"/>
        </w:rPr>
        <w:t>和传感器：</w:t>
      </w:r>
      <w:r>
        <w:rPr>
          <w:rFonts w:hint="eastAsia" w:ascii="仿宋_GB2312" w:hAnsi="仿宋_GB2312" w:eastAsia="仿宋_GB2312"/>
          <w:b w:val="0"/>
          <w:bCs/>
          <w:color w:val="000000"/>
          <w:kern w:val="0"/>
          <w:sz w:val="32"/>
          <w:szCs w:val="32"/>
          <w:u w:val="none"/>
          <w:lang w:val="en-US" w:eastAsia="zh-CN"/>
        </w:rPr>
        <w:t>围绕高端仪器产业链、智能传感器和量仪产业创新需求，支持高性能、智能化仪器仪表，新型传感器，新型自动化仪器仪表等关键技术研发与应用，支持高精度光学测量仪、电动量仪、光检测量仪、智能传感量仪、工业检测用高精度位移传感器、高精度电感式传感器、振动传感器和成套智能化检测量仪等精密量仪产品关键技术研发与应用。</w:t>
      </w:r>
    </w:p>
    <w:p w14:paraId="1F804130">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right="0" w:rightChars="0" w:firstLine="643" w:firstLineChars="200"/>
        <w:jc w:val="both"/>
        <w:textAlignment w:val="auto"/>
        <w:outlineLvl w:val="9"/>
        <w:rPr>
          <w:rFonts w:hint="eastAsia" w:ascii="楷体" w:hAnsi="楷体" w:eastAsia="楷体"/>
          <w:b/>
          <w:bCs w:val="0"/>
          <w:color w:val="000000"/>
          <w:kern w:val="0"/>
          <w:sz w:val="32"/>
          <w:szCs w:val="32"/>
          <w:u w:val="none"/>
          <w:lang w:val="en-US" w:eastAsia="zh-CN"/>
        </w:rPr>
      </w:pPr>
      <w:r>
        <w:rPr>
          <w:rFonts w:hint="eastAsia" w:ascii="楷体" w:hAnsi="楷体" w:eastAsia="楷体"/>
          <w:b/>
          <w:bCs w:val="0"/>
          <w:color w:val="000000"/>
          <w:kern w:val="0"/>
          <w:sz w:val="32"/>
          <w:szCs w:val="32"/>
          <w:u w:val="none"/>
          <w:lang w:val="en-US" w:eastAsia="zh-CN"/>
        </w:rPr>
        <w:t>机器人与智能制造：</w:t>
      </w:r>
      <w:r>
        <w:rPr>
          <w:rFonts w:hint="eastAsia" w:ascii="仿宋_GB2312" w:hAnsi="仿宋_GB2312" w:eastAsia="仿宋_GB2312"/>
          <w:b w:val="0"/>
          <w:bCs/>
          <w:color w:val="000000"/>
          <w:kern w:val="0"/>
          <w:sz w:val="32"/>
          <w:szCs w:val="32"/>
          <w:u w:val="none"/>
          <w:lang w:val="en-US" w:eastAsia="zh-CN"/>
        </w:rPr>
        <w:t>围绕智能制造、</w:t>
      </w:r>
      <w:r>
        <w:rPr>
          <w:rFonts w:hint="eastAsia" w:ascii="仿宋_GB2312" w:hAnsi="仿宋_GB2312" w:eastAsia="仿宋_GB2312"/>
          <w:b w:val="0"/>
          <w:bCs/>
          <w:color w:val="000000"/>
          <w:kern w:val="0"/>
          <w:sz w:val="32"/>
          <w:szCs w:val="32"/>
          <w:u w:val="none"/>
          <w:lang w:val="en-US" w:eastAsia="en-US"/>
        </w:rPr>
        <w:t>智能</w:t>
      </w:r>
      <w:r>
        <w:rPr>
          <w:rFonts w:hint="eastAsia" w:ascii="仿宋_GB2312" w:hAnsi="仿宋_GB2312" w:eastAsia="仿宋_GB2312"/>
          <w:b w:val="0"/>
          <w:bCs/>
          <w:color w:val="000000"/>
          <w:kern w:val="0"/>
          <w:sz w:val="32"/>
          <w:szCs w:val="32"/>
          <w:u w:val="none"/>
          <w:lang w:val="en-US" w:eastAsia="zh-CN"/>
        </w:rPr>
        <w:t>机器人、工业母机、冶金专用设备等产业创新需求，支持复杂恶劣环境下特种作业机器人研发与应用，支持</w:t>
      </w:r>
      <w:r>
        <w:rPr>
          <w:rFonts w:hint="eastAsia" w:ascii="仿宋_GB2312" w:hAnsi="仿宋_GB2312" w:eastAsia="仿宋_GB2312"/>
          <w:b w:val="0"/>
          <w:bCs/>
          <w:color w:val="000000"/>
          <w:kern w:val="0"/>
          <w:sz w:val="32"/>
          <w:szCs w:val="32"/>
          <w:u w:val="none"/>
          <w:lang w:eastAsia="zh-CN"/>
        </w:rPr>
        <w:t>智能移动机器人、防暴机器人等特殊领域，及</w:t>
      </w:r>
      <w:r>
        <w:rPr>
          <w:rFonts w:hint="eastAsia" w:ascii="仿宋_GB2312" w:hAnsi="仿宋_GB2312" w:eastAsia="仿宋_GB2312"/>
          <w:b w:val="0"/>
          <w:bCs/>
          <w:color w:val="000000"/>
          <w:kern w:val="0"/>
          <w:sz w:val="32"/>
          <w:szCs w:val="32"/>
          <w:u w:val="none"/>
          <w:lang w:val="en-US" w:eastAsia="zh-CN"/>
        </w:rPr>
        <w:t>高精度、高速、高可靠性智能数控机床、数控软件、</w:t>
      </w:r>
      <w:r>
        <w:rPr>
          <w:rFonts w:hint="eastAsia" w:ascii="仿宋_GB2312" w:hAnsi="仿宋_GB2312" w:eastAsia="仿宋_GB2312"/>
          <w:b w:val="0"/>
          <w:bCs/>
          <w:color w:val="000000"/>
          <w:kern w:val="0"/>
          <w:sz w:val="32"/>
          <w:szCs w:val="32"/>
          <w:u w:val="none"/>
          <w:lang w:eastAsia="zh-CN"/>
        </w:rPr>
        <w:t>数控系统装置、高可靠性功能部件等关键核心技术研发与应用，支持铝锭铸造机冶金专用设备</w:t>
      </w:r>
      <w:r>
        <w:rPr>
          <w:rFonts w:hint="eastAsia" w:ascii="仿宋_GB2312" w:hAnsi="仿宋_GB2312" w:eastAsia="仿宋_GB2312"/>
          <w:b w:val="0"/>
          <w:bCs/>
          <w:color w:val="000000"/>
          <w:kern w:val="0"/>
          <w:sz w:val="32"/>
          <w:szCs w:val="32"/>
          <w:u w:val="none"/>
          <w:lang w:val="en-US" w:eastAsia="zh-CN"/>
        </w:rPr>
        <w:t>等关键技术</w:t>
      </w:r>
      <w:r>
        <w:rPr>
          <w:rFonts w:hint="eastAsia" w:ascii="仿宋_GB2312" w:hAnsi="仿宋_GB2312" w:eastAsia="仿宋_GB2312"/>
          <w:b w:val="0"/>
          <w:bCs/>
          <w:color w:val="000000"/>
          <w:kern w:val="0"/>
          <w:sz w:val="32"/>
          <w:szCs w:val="32"/>
          <w:u w:val="none"/>
          <w:lang w:eastAsia="zh-CN"/>
        </w:rPr>
        <w:t>研发与应用</w:t>
      </w:r>
      <w:r>
        <w:rPr>
          <w:rFonts w:hint="eastAsia" w:ascii="仿宋_GB2312" w:hAnsi="仿宋_GB2312" w:eastAsia="仿宋_GB2312"/>
          <w:b w:val="0"/>
          <w:bCs/>
          <w:color w:val="000000"/>
          <w:kern w:val="0"/>
          <w:sz w:val="32"/>
          <w:szCs w:val="32"/>
          <w:u w:val="none"/>
          <w:lang w:val="en-US" w:eastAsia="zh-CN"/>
        </w:rPr>
        <w:t>。</w:t>
      </w:r>
    </w:p>
    <w:p w14:paraId="161A167E">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right="0" w:rightChars="0" w:firstLine="643" w:firstLineChars="200"/>
        <w:jc w:val="both"/>
        <w:textAlignment w:val="auto"/>
        <w:outlineLvl w:val="9"/>
        <w:rPr>
          <w:rFonts w:hint="eastAsia" w:ascii="楷体" w:hAnsi="楷体" w:eastAsia="楷体"/>
          <w:b/>
          <w:bCs w:val="0"/>
          <w:color w:val="000000"/>
          <w:kern w:val="0"/>
          <w:sz w:val="32"/>
          <w:szCs w:val="32"/>
          <w:u w:val="none"/>
          <w:lang w:val="en-US" w:eastAsia="zh-CN"/>
        </w:rPr>
      </w:pPr>
      <w:r>
        <w:rPr>
          <w:rFonts w:hint="eastAsia" w:ascii="楷体" w:hAnsi="楷体" w:eastAsia="楷体"/>
          <w:b/>
          <w:bCs w:val="0"/>
          <w:color w:val="000000"/>
          <w:kern w:val="0"/>
          <w:sz w:val="32"/>
          <w:szCs w:val="32"/>
          <w:u w:val="none"/>
          <w:lang w:val="en-US" w:eastAsia="zh-CN"/>
        </w:rPr>
        <w:t>高端装备与核心基础零部件：</w:t>
      </w:r>
      <w:r>
        <w:rPr>
          <w:rFonts w:hint="eastAsia" w:ascii="仿宋_GB2312" w:hAnsi="仿宋_GB2312" w:eastAsia="仿宋_GB2312"/>
          <w:b w:val="0"/>
          <w:bCs/>
          <w:color w:val="000000"/>
          <w:kern w:val="0"/>
          <w:sz w:val="32"/>
          <w:szCs w:val="32"/>
          <w:u w:val="none"/>
          <w:lang w:val="en-US" w:eastAsia="zh-CN"/>
        </w:rPr>
        <w:t>围绕化工、起重、轨道交通、矿山、隧道（安全）、核心基础零部件等相关领域产业创新需求，支持</w:t>
      </w:r>
      <w:r>
        <w:rPr>
          <w:rFonts w:hint="eastAsia" w:ascii="仿宋_GB2312" w:hAnsi="仿宋_GB2312" w:eastAsia="仿宋_GB2312"/>
          <w:b w:val="0"/>
          <w:bCs/>
          <w:color w:val="000000"/>
          <w:kern w:val="0"/>
          <w:sz w:val="32"/>
          <w:szCs w:val="32"/>
          <w:u w:val="none"/>
          <w:lang w:eastAsia="zh-CN"/>
        </w:rPr>
        <w:t>化工关键装备及先进技术成套</w:t>
      </w:r>
      <w:r>
        <w:rPr>
          <w:rFonts w:hint="eastAsia" w:ascii="仿宋_GB2312" w:hAnsi="仿宋_GB2312" w:eastAsia="仿宋_GB2312"/>
          <w:b w:val="0"/>
          <w:bCs/>
          <w:color w:val="000000"/>
          <w:sz w:val="32"/>
          <w:szCs w:val="32"/>
          <w:lang w:eastAsia="zh-CN"/>
        </w:rPr>
        <w:t>设备、</w:t>
      </w:r>
      <w:r>
        <w:rPr>
          <w:rFonts w:ascii="仿宋_GB2312" w:hAnsi="仿宋_GB2312" w:eastAsia="仿宋_GB2312"/>
          <w:b w:val="0"/>
          <w:bCs/>
          <w:color w:val="000000"/>
          <w:sz w:val="32"/>
          <w:szCs w:val="32"/>
          <w:lang w:val="en-US" w:eastAsia="zh-CN"/>
        </w:rPr>
        <w:t>压力容器、干燥机装备</w:t>
      </w:r>
      <w:r>
        <w:rPr>
          <w:rFonts w:hint="eastAsia" w:ascii="仿宋_GB2312" w:hAnsi="仿宋_GB2312" w:eastAsia="仿宋_GB2312"/>
          <w:b w:val="0"/>
          <w:bCs/>
          <w:color w:val="000000"/>
          <w:sz w:val="32"/>
          <w:szCs w:val="32"/>
          <w:lang w:val="en-US" w:eastAsia="zh-CN"/>
        </w:rPr>
        <w:t>等技术研发与应用，</w:t>
      </w:r>
      <w:r>
        <w:rPr>
          <w:rFonts w:hint="eastAsia" w:ascii="仿宋_GB2312" w:hAnsi="仿宋_GB2312" w:eastAsia="仿宋_GB2312"/>
          <w:b w:val="0"/>
          <w:bCs/>
          <w:color w:val="000000"/>
          <w:sz w:val="32"/>
          <w:szCs w:val="32"/>
          <w:lang w:eastAsia="zh-CN"/>
        </w:rPr>
        <w:t>支持</w:t>
      </w:r>
      <w:r>
        <w:rPr>
          <w:rFonts w:hint="eastAsia" w:ascii="仿宋_GB2312" w:hAnsi="仿宋_GB2312" w:eastAsia="仿宋_GB2312"/>
          <w:b w:val="0"/>
          <w:bCs/>
          <w:color w:val="000000"/>
          <w:sz w:val="32"/>
          <w:szCs w:val="32"/>
          <w:lang w:val="en-US" w:eastAsia="zh-CN"/>
        </w:rPr>
        <w:t>首台套设备制造等关键技术研发与应用，支持智慧矿山装备、智能高效开采控制、智能起重装备及</w:t>
      </w:r>
      <w:r>
        <w:rPr>
          <w:rFonts w:ascii="仿宋_GB2312" w:hAnsi="仿宋_GB2312" w:eastAsia="仿宋_GB2312"/>
          <w:b w:val="0"/>
          <w:bCs/>
          <w:color w:val="000000"/>
          <w:sz w:val="32"/>
          <w:szCs w:val="32"/>
          <w:lang w:val="en-US" w:eastAsia="zh-CN"/>
        </w:rPr>
        <w:t>超大型弧门、超大型起重设备</w:t>
      </w:r>
      <w:r>
        <w:rPr>
          <w:rFonts w:hint="eastAsia" w:ascii="仿宋_GB2312" w:hAnsi="仿宋_GB2312" w:eastAsia="仿宋_GB2312"/>
          <w:b w:val="0"/>
          <w:bCs/>
          <w:color w:val="000000"/>
          <w:sz w:val="32"/>
          <w:szCs w:val="32"/>
          <w:lang w:val="en-US" w:eastAsia="zh-CN"/>
        </w:rPr>
        <w:t>等</w:t>
      </w:r>
      <w:r>
        <w:rPr>
          <w:rFonts w:hint="eastAsia" w:ascii="仿宋_GB2312" w:hAnsi="仿宋_GB2312" w:eastAsia="仿宋_GB2312"/>
          <w:b w:val="0"/>
          <w:bCs/>
          <w:color w:val="000000"/>
          <w:sz w:val="32"/>
          <w:szCs w:val="32"/>
          <w:lang w:eastAsia="zh-CN"/>
        </w:rPr>
        <w:t>关键技术研发与应用，支持高端轴承、</w:t>
      </w:r>
      <w:r>
        <w:rPr>
          <w:rFonts w:hint="eastAsia" w:ascii="仿宋_GB2312" w:hAnsi="仿宋_GB2312" w:eastAsia="仿宋_GB2312"/>
          <w:b w:val="0"/>
          <w:bCs/>
          <w:color w:val="000000"/>
          <w:kern w:val="0"/>
          <w:sz w:val="32"/>
          <w:szCs w:val="32"/>
          <w:u w:val="none"/>
          <w:lang w:eastAsia="zh-CN"/>
        </w:rPr>
        <w:t>轴承紧定套</w:t>
      </w:r>
      <w:r>
        <w:rPr>
          <w:rFonts w:hint="eastAsia" w:ascii="仿宋_GB2312" w:hAnsi="仿宋_GB2312" w:eastAsia="仿宋_GB2312"/>
          <w:b w:val="0"/>
          <w:bCs/>
          <w:color w:val="000000"/>
          <w:kern w:val="0"/>
          <w:sz w:val="32"/>
          <w:szCs w:val="32"/>
          <w:u w:val="none"/>
          <w:lang w:val="en-US" w:eastAsia="zh-CN"/>
        </w:rPr>
        <w:t>等关键核心基础零部件技术</w:t>
      </w:r>
      <w:r>
        <w:rPr>
          <w:rFonts w:hint="eastAsia" w:ascii="仿宋_GB2312" w:hAnsi="仿宋_GB2312" w:eastAsia="仿宋_GB2312"/>
          <w:b w:val="0"/>
          <w:bCs/>
          <w:color w:val="000000"/>
          <w:kern w:val="0"/>
          <w:sz w:val="32"/>
          <w:szCs w:val="32"/>
          <w:u w:val="none"/>
          <w:lang w:eastAsia="zh-CN"/>
        </w:rPr>
        <w:t>研发与应用</w:t>
      </w:r>
      <w:r>
        <w:rPr>
          <w:rFonts w:hint="eastAsia" w:ascii="仿宋_GB2312" w:hAnsi="仿宋_GB2312" w:eastAsia="仿宋_GB2312"/>
          <w:b w:val="0"/>
          <w:bCs/>
          <w:color w:val="000000"/>
          <w:kern w:val="0"/>
          <w:sz w:val="32"/>
          <w:szCs w:val="32"/>
          <w:u w:val="none"/>
          <w:lang w:val="en-US" w:eastAsia="zh-CN"/>
        </w:rPr>
        <w:t>。</w:t>
      </w:r>
    </w:p>
    <w:p w14:paraId="592F58A8">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right="0" w:rightChars="0" w:firstLine="640" w:firstLineChars="200"/>
        <w:jc w:val="both"/>
        <w:textAlignment w:val="auto"/>
        <w:rPr>
          <w:rFonts w:hint="eastAsia" w:ascii="黑体" w:hAnsi="黑体" w:eastAsia="黑体"/>
          <w:b w:val="0"/>
          <w:bCs w:val="0"/>
          <w:color w:val="000000"/>
          <w:sz w:val="32"/>
          <w:szCs w:val="32"/>
          <w:lang w:val="en-US" w:eastAsia="zh-CN"/>
        </w:rPr>
      </w:pPr>
      <w:r>
        <w:rPr>
          <w:rFonts w:hint="eastAsia" w:ascii="黑体" w:hAnsi="黑体" w:eastAsia="黑体"/>
          <w:b w:val="0"/>
          <w:bCs w:val="0"/>
          <w:color w:val="000000"/>
          <w:sz w:val="32"/>
          <w:szCs w:val="32"/>
          <w:lang w:val="en-US" w:eastAsia="zh-CN"/>
        </w:rPr>
        <w:t>八</w:t>
      </w:r>
      <w:r>
        <w:rPr>
          <w:rFonts w:hint="eastAsia" w:ascii="黑体" w:hAnsi="黑体" w:eastAsia="黑体"/>
          <w:b w:val="0"/>
          <w:bCs w:val="0"/>
          <w:color w:val="000000"/>
          <w:sz w:val="32"/>
          <w:szCs w:val="32"/>
          <w:lang w:eastAsia="zh-CN"/>
        </w:rPr>
        <w:t>、</w:t>
      </w:r>
      <w:r>
        <w:rPr>
          <w:rFonts w:hint="eastAsia" w:ascii="黑体" w:hAnsi="黑体" w:eastAsia="黑体"/>
          <w:b w:val="0"/>
          <w:bCs w:val="0"/>
          <w:color w:val="000000"/>
          <w:sz w:val="32"/>
          <w:szCs w:val="32"/>
          <w:lang w:val="en-US" w:eastAsia="zh-CN"/>
        </w:rPr>
        <w:t>新能源产业链</w:t>
      </w:r>
    </w:p>
    <w:p w14:paraId="458E0E5C">
      <w:pPr>
        <w:keepNext w:val="0"/>
        <w:keepLines w:val="0"/>
        <w:pageBreakBefore w:val="0"/>
        <w:widowControl/>
        <w:suppressLineNumbers w:val="0"/>
        <w:kinsoku/>
        <w:wordWrap/>
        <w:overflowPunct/>
        <w:topLinePunct w:val="0"/>
        <w:autoSpaceDE/>
        <w:autoSpaceDN/>
        <w:bidi w:val="0"/>
        <w:adjustRightInd/>
        <w:snapToGrid/>
        <w:spacing w:before="0" w:beforeLines="0" w:after="0" w:afterLines="0" w:line="600" w:lineRule="exact"/>
        <w:ind w:right="0" w:rightChars="0" w:firstLine="643" w:firstLineChars="200"/>
        <w:jc w:val="both"/>
        <w:textAlignment w:val="auto"/>
        <w:outlineLvl w:val="9"/>
        <w:rPr>
          <w:rFonts w:hint="eastAsia" w:ascii="楷体" w:hAnsi="楷体" w:eastAsia="楷体"/>
          <w:b/>
          <w:bCs w:val="0"/>
          <w:color w:val="000000"/>
          <w:kern w:val="0"/>
          <w:sz w:val="32"/>
          <w:szCs w:val="32"/>
          <w:u w:val="none"/>
          <w:lang w:val="en-US" w:eastAsia="zh-CN"/>
        </w:rPr>
      </w:pPr>
      <w:r>
        <w:rPr>
          <w:rFonts w:hint="eastAsia" w:ascii="楷体" w:hAnsi="楷体" w:eastAsia="楷体"/>
          <w:b/>
          <w:bCs w:val="0"/>
          <w:color w:val="000000"/>
          <w:kern w:val="0"/>
          <w:sz w:val="32"/>
          <w:szCs w:val="32"/>
          <w:u w:val="none"/>
          <w:lang w:val="en-US" w:eastAsia="zh-CN"/>
        </w:rPr>
        <w:t>新能源电池：</w:t>
      </w:r>
      <w:r>
        <w:rPr>
          <w:rFonts w:hint="eastAsia" w:ascii="仿宋_GB2312" w:hAnsi="仿宋_GB2312" w:eastAsia="仿宋_GB2312"/>
          <w:b w:val="0"/>
          <w:bCs/>
          <w:color w:val="000000"/>
          <w:sz w:val="32"/>
          <w:szCs w:val="32"/>
          <w:lang w:eastAsia="zh-CN"/>
        </w:rPr>
        <w:t>围绕</w:t>
      </w:r>
      <w:r>
        <w:rPr>
          <w:rFonts w:hint="eastAsia" w:ascii="仿宋_GB2312" w:hAnsi="仿宋_GB2312" w:eastAsia="仿宋_GB2312"/>
          <w:b w:val="0"/>
          <w:bCs/>
          <w:color w:val="000000"/>
          <w:sz w:val="32"/>
          <w:szCs w:val="32"/>
        </w:rPr>
        <w:t>电池</w:t>
      </w:r>
      <w:r>
        <w:rPr>
          <w:rFonts w:hint="eastAsia" w:ascii="仿宋_GB2312" w:hAnsi="仿宋_GB2312" w:eastAsia="仿宋_GB2312"/>
          <w:b w:val="0"/>
          <w:bCs/>
          <w:color w:val="000000"/>
          <w:sz w:val="32"/>
          <w:szCs w:val="32"/>
          <w:lang w:eastAsia="zh-CN"/>
        </w:rPr>
        <w:t>用电解铜箔</w:t>
      </w:r>
      <w:r>
        <w:rPr>
          <w:rFonts w:hint="eastAsia" w:ascii="仿宋_GB2312" w:hAnsi="仿宋_GB2312" w:eastAsia="仿宋_GB2312"/>
          <w:b w:val="0"/>
          <w:bCs/>
          <w:color w:val="000000"/>
          <w:sz w:val="32"/>
          <w:szCs w:val="32"/>
        </w:rPr>
        <w:t>、</w:t>
      </w:r>
      <w:r>
        <w:rPr>
          <w:rFonts w:hint="eastAsia" w:ascii="仿宋_GB2312" w:hAnsi="仿宋_GB2312" w:eastAsia="仿宋_GB2312"/>
          <w:b w:val="0"/>
          <w:bCs/>
          <w:color w:val="000000"/>
          <w:sz w:val="32"/>
          <w:szCs w:val="32"/>
          <w:lang w:eastAsia="zh-CN"/>
        </w:rPr>
        <w:t>电池用碳酸锂、锂电池</w:t>
      </w:r>
      <w:r>
        <w:rPr>
          <w:rFonts w:hint="eastAsia" w:ascii="仿宋_GB2312" w:hAnsi="仿宋_GB2312" w:eastAsia="仿宋_GB2312"/>
          <w:b w:val="0"/>
          <w:bCs/>
          <w:color w:val="000000"/>
          <w:sz w:val="32"/>
          <w:szCs w:val="32"/>
        </w:rPr>
        <w:t>、</w:t>
      </w:r>
      <w:r>
        <w:rPr>
          <w:rFonts w:hint="eastAsia" w:ascii="仿宋_GB2312" w:hAnsi="仿宋_GB2312" w:eastAsia="仿宋_GB2312"/>
          <w:b w:val="0"/>
          <w:bCs/>
          <w:color w:val="000000"/>
          <w:sz w:val="32"/>
          <w:szCs w:val="32"/>
          <w:lang w:eastAsia="zh-CN"/>
        </w:rPr>
        <w:t>电池正负极材料</w:t>
      </w:r>
      <w:r>
        <w:rPr>
          <w:rFonts w:hint="eastAsia" w:ascii="仿宋_GB2312" w:hAnsi="仿宋_GB2312" w:eastAsia="仿宋_GB2312"/>
          <w:b w:val="0"/>
          <w:bCs/>
          <w:color w:val="000000"/>
          <w:kern w:val="0"/>
          <w:sz w:val="32"/>
          <w:szCs w:val="32"/>
          <w:u w:val="none"/>
          <w:lang w:val="en-US" w:eastAsia="zh-CN"/>
        </w:rPr>
        <w:t>等产业创新需求</w:t>
      </w:r>
      <w:r>
        <w:rPr>
          <w:rFonts w:hint="eastAsia" w:ascii="仿宋_GB2312" w:hAnsi="仿宋_GB2312" w:eastAsia="仿宋_GB2312"/>
          <w:b w:val="0"/>
          <w:bCs/>
          <w:color w:val="000000"/>
          <w:sz w:val="32"/>
          <w:szCs w:val="32"/>
        </w:rPr>
        <w:t>，支持极薄双面光电解铜箔、</w:t>
      </w:r>
      <w:r>
        <w:rPr>
          <w:rFonts w:hint="eastAsia" w:ascii="仿宋_GB2312" w:hAnsi="仿宋_GB2312" w:eastAsia="仿宋_GB2312"/>
          <w:b w:val="0"/>
          <w:bCs/>
          <w:color w:val="000000"/>
          <w:sz w:val="32"/>
          <w:szCs w:val="32"/>
          <w:lang w:eastAsia="zh-CN"/>
        </w:rPr>
        <w:t>氧化铝母精液提取、高性能锂离子电池及锂电池用隔膜设计、</w:t>
      </w:r>
      <w:r>
        <w:rPr>
          <w:rFonts w:hint="eastAsia" w:ascii="Times New Roman" w:hAnsi="Times New Roman" w:eastAsia="仿宋_GB2312"/>
          <w:b w:val="0"/>
          <w:bCs w:val="0"/>
          <w:sz w:val="32"/>
          <w:szCs w:val="32"/>
          <w:lang w:val="en-US" w:eastAsia="zh-CN"/>
        </w:rPr>
        <w:t>锂电池石墨负极材料</w:t>
      </w:r>
      <w:r>
        <w:rPr>
          <w:rFonts w:hint="eastAsia" w:ascii="仿宋_GB2312" w:hAnsi="仿宋_GB2312" w:eastAsia="仿宋_GB2312"/>
          <w:b w:val="0"/>
          <w:bCs/>
          <w:color w:val="000000"/>
          <w:sz w:val="32"/>
          <w:szCs w:val="32"/>
          <w:lang w:eastAsia="zh-CN"/>
        </w:rPr>
        <w:t>等关键技术</w:t>
      </w:r>
      <w:r>
        <w:rPr>
          <w:rFonts w:hint="eastAsia" w:ascii="仿宋_GB2312" w:hAnsi="仿宋_GB2312" w:eastAsia="仿宋_GB2312"/>
          <w:b w:val="0"/>
          <w:bCs/>
          <w:color w:val="000000"/>
          <w:sz w:val="32"/>
          <w:szCs w:val="32"/>
        </w:rPr>
        <w:t>研发</w:t>
      </w:r>
      <w:r>
        <w:rPr>
          <w:rFonts w:hint="eastAsia" w:ascii="仿宋_GB2312" w:hAnsi="仿宋_GB2312" w:eastAsia="仿宋_GB2312"/>
          <w:b w:val="0"/>
          <w:bCs/>
          <w:color w:val="000000"/>
          <w:sz w:val="32"/>
          <w:szCs w:val="32"/>
          <w:lang w:eastAsia="zh-CN"/>
        </w:rPr>
        <w:t>与应用，</w:t>
      </w:r>
      <w:r>
        <w:rPr>
          <w:rFonts w:hint="eastAsia" w:ascii="仿宋_GB2312" w:hAnsi="仿宋_GB2312" w:eastAsia="仿宋_GB2312"/>
          <w:b w:val="0"/>
          <w:bCs/>
          <w:color w:val="000000"/>
          <w:sz w:val="32"/>
          <w:szCs w:val="32"/>
          <w:lang w:val="en-US" w:eastAsia="zh-CN"/>
        </w:rPr>
        <w:t>支持</w:t>
      </w:r>
      <w:r>
        <w:rPr>
          <w:rFonts w:hint="eastAsia" w:ascii="仿宋_GB2312" w:hAnsi="仿宋_GB2312" w:eastAsia="仿宋_GB2312"/>
          <w:b w:val="0"/>
          <w:bCs/>
          <w:color w:val="000000"/>
          <w:sz w:val="32"/>
          <w:szCs w:val="32"/>
        </w:rPr>
        <w:t>大规模长时储能用液流电池关键材料</w:t>
      </w:r>
      <w:r>
        <w:rPr>
          <w:rFonts w:hint="eastAsia" w:ascii="仿宋_GB2312" w:hAnsi="仿宋_GB2312" w:eastAsia="仿宋_GB2312"/>
          <w:b w:val="0"/>
          <w:bCs/>
          <w:color w:val="000000"/>
          <w:sz w:val="32"/>
          <w:szCs w:val="32"/>
          <w:lang w:eastAsia="zh-CN"/>
        </w:rPr>
        <w:t>关键技术</w:t>
      </w:r>
      <w:r>
        <w:rPr>
          <w:rFonts w:hint="eastAsia" w:ascii="仿宋_GB2312" w:hAnsi="仿宋_GB2312" w:eastAsia="仿宋_GB2312"/>
          <w:b w:val="0"/>
          <w:bCs/>
          <w:color w:val="000000"/>
          <w:sz w:val="32"/>
          <w:szCs w:val="32"/>
        </w:rPr>
        <w:t>研发</w:t>
      </w:r>
      <w:r>
        <w:rPr>
          <w:rFonts w:hint="eastAsia" w:ascii="仿宋_GB2312" w:hAnsi="仿宋_GB2312" w:eastAsia="仿宋_GB2312"/>
          <w:b w:val="0"/>
          <w:bCs/>
          <w:color w:val="000000"/>
          <w:sz w:val="32"/>
          <w:szCs w:val="32"/>
          <w:lang w:eastAsia="zh-CN"/>
        </w:rPr>
        <w:t>与应用</w:t>
      </w:r>
      <w:r>
        <w:rPr>
          <w:rFonts w:hint="eastAsia" w:ascii="仿宋_GB2312" w:hAnsi="仿宋_GB2312" w:eastAsia="仿宋_GB2312"/>
          <w:b w:val="0"/>
          <w:bCs/>
          <w:color w:val="000000"/>
          <w:sz w:val="32"/>
          <w:szCs w:val="32"/>
        </w:rPr>
        <w:t>。</w:t>
      </w:r>
    </w:p>
    <w:p w14:paraId="042EACFB">
      <w:pPr>
        <w:pStyle w:val="8"/>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right="0" w:rightChars="0" w:firstLine="643" w:firstLineChars="200"/>
        <w:jc w:val="both"/>
        <w:textAlignment w:val="auto"/>
        <w:outlineLvl w:val="9"/>
        <w:rPr>
          <w:rFonts w:hint="eastAsia" w:ascii="楷体" w:hAnsi="楷体" w:eastAsia="楷体"/>
          <w:b/>
          <w:bCs w:val="0"/>
          <w:color w:val="000000"/>
          <w:kern w:val="0"/>
          <w:sz w:val="32"/>
          <w:szCs w:val="32"/>
          <w:u w:val="none"/>
          <w:lang w:val="en-US" w:eastAsia="zh-CN" w:bidi="ar-SA"/>
        </w:rPr>
      </w:pPr>
      <w:r>
        <w:rPr>
          <w:rFonts w:hint="eastAsia" w:ascii="楷体" w:hAnsi="楷体" w:eastAsia="楷体"/>
          <w:b/>
          <w:bCs w:val="0"/>
          <w:color w:val="000000"/>
          <w:kern w:val="0"/>
          <w:sz w:val="32"/>
          <w:szCs w:val="32"/>
          <w:u w:val="none"/>
          <w:lang w:val="en-US" w:eastAsia="zh-CN" w:bidi="ar-SA"/>
        </w:rPr>
        <w:t>新型储能与可再生能源装备：</w:t>
      </w:r>
      <w:r>
        <w:rPr>
          <w:rFonts w:hint="eastAsia" w:ascii="仿宋_GB2312" w:hAnsi="仿宋_GB2312" w:eastAsia="仿宋_GB2312"/>
          <w:b w:val="0"/>
          <w:bCs/>
          <w:color w:val="000000"/>
          <w:kern w:val="0"/>
          <w:sz w:val="32"/>
          <w:szCs w:val="32"/>
          <w:u w:val="none"/>
          <w:lang w:val="en-US" w:eastAsia="zh-CN" w:bidi="ar-SA"/>
        </w:rPr>
        <w:t>围绕电</w:t>
      </w:r>
      <w:r>
        <w:rPr>
          <w:rFonts w:hint="eastAsia" w:ascii="Times New Roman" w:hAnsi="Times New Roman" w:eastAsia="仿宋_GB2312"/>
          <w:b w:val="0"/>
          <w:bCs w:val="0"/>
          <w:sz w:val="32"/>
          <w:szCs w:val="32"/>
          <w:lang w:val="en-US" w:eastAsia="zh-CN"/>
        </w:rPr>
        <w:t>化学储能、</w:t>
      </w:r>
      <w:r>
        <w:rPr>
          <w:rFonts w:ascii="Times New Roman" w:hAnsi="Times New Roman" w:eastAsia="仿宋_GB2312"/>
          <w:sz w:val="32"/>
          <w:szCs w:val="32"/>
        </w:rPr>
        <w:t>新型储能多元化、可再生能源、电力装备、新能源汽车充电基础设施等</w:t>
      </w:r>
      <w:r>
        <w:rPr>
          <w:rFonts w:hint="eastAsia" w:ascii="Times New Roman" w:hAnsi="Times New Roman" w:eastAsia="仿宋_GB2312"/>
          <w:sz w:val="32"/>
          <w:szCs w:val="32"/>
          <w:lang w:eastAsia="zh-CN"/>
        </w:rPr>
        <w:t>产业</w:t>
      </w:r>
      <w:r>
        <w:rPr>
          <w:rFonts w:ascii="Times New Roman" w:hAnsi="Times New Roman" w:eastAsia="仿宋_GB2312"/>
          <w:sz w:val="32"/>
          <w:szCs w:val="32"/>
        </w:rPr>
        <w:t>创新</w:t>
      </w:r>
      <w:r>
        <w:rPr>
          <w:rFonts w:hint="eastAsia" w:ascii="Times New Roman" w:hAnsi="Times New Roman" w:eastAsia="仿宋_GB2312"/>
          <w:sz w:val="32"/>
          <w:szCs w:val="32"/>
          <w:lang w:eastAsia="zh-CN"/>
        </w:rPr>
        <w:t>需求</w:t>
      </w:r>
      <w:r>
        <w:rPr>
          <w:rFonts w:ascii="Times New Roman" w:hAnsi="Times New Roman" w:eastAsia="仿宋_GB2312"/>
          <w:sz w:val="32"/>
          <w:szCs w:val="32"/>
        </w:rPr>
        <w:t>，支持</w:t>
      </w:r>
      <w:r>
        <w:rPr>
          <w:rFonts w:hint="eastAsia" w:ascii="Times New Roman" w:hAnsi="Times New Roman" w:eastAsia="仿宋_GB2312"/>
          <w:sz w:val="32"/>
          <w:szCs w:val="32"/>
          <w:lang w:eastAsia="zh-CN"/>
        </w:rPr>
        <w:t>新型储能设备和系统、</w:t>
      </w:r>
      <w:r>
        <w:rPr>
          <w:rFonts w:ascii="Times New Roman" w:hAnsi="Times New Roman" w:eastAsia="仿宋_GB2312"/>
          <w:b w:val="0"/>
          <w:bCs w:val="0"/>
          <w:sz w:val="32"/>
          <w:szCs w:val="32"/>
          <w:lang w:val="en-US" w:eastAsia="zh-CN"/>
        </w:rPr>
        <w:t>新能源汽车充电桩、换电设备、光储充一体化设备</w:t>
      </w:r>
      <w:r>
        <w:rPr>
          <w:rFonts w:hint="eastAsia" w:ascii="Times New Roman" w:hAnsi="Times New Roman" w:eastAsia="仿宋_GB2312"/>
          <w:b w:val="0"/>
          <w:bCs w:val="0"/>
          <w:sz w:val="32"/>
          <w:szCs w:val="32"/>
          <w:lang w:val="en-US" w:eastAsia="zh-CN"/>
        </w:rPr>
        <w:t>、</w:t>
      </w:r>
      <w:r>
        <w:rPr>
          <w:rFonts w:ascii="Times New Roman" w:hAnsi="Times New Roman" w:eastAsia="仿宋_GB2312"/>
          <w:sz w:val="32"/>
          <w:szCs w:val="32"/>
        </w:rPr>
        <w:t>智能微电网、智能变配电装备、</w:t>
      </w:r>
      <w:r>
        <w:rPr>
          <w:rFonts w:hint="eastAsia" w:ascii="Times New Roman" w:hAnsi="Times New Roman" w:eastAsia="仿宋_GB2312"/>
          <w:b w:val="0"/>
          <w:bCs w:val="0"/>
          <w:sz w:val="32"/>
          <w:szCs w:val="32"/>
          <w:lang w:val="en-US" w:eastAsia="zh-CN"/>
        </w:rPr>
        <w:t>风电塔筒设备</w:t>
      </w:r>
      <w:r>
        <w:rPr>
          <w:rFonts w:ascii="Times New Roman" w:hAnsi="Times New Roman" w:eastAsia="仿宋_GB2312"/>
          <w:sz w:val="32"/>
          <w:szCs w:val="32"/>
        </w:rPr>
        <w:t>等关键技术研发及应用示范。</w:t>
      </w:r>
    </w:p>
    <w:p w14:paraId="38A081F3">
      <w:pPr>
        <w:pStyle w:val="8"/>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right="0" w:rightChars="0" w:firstLine="643" w:firstLineChars="200"/>
        <w:jc w:val="both"/>
        <w:textAlignment w:val="auto"/>
        <w:outlineLvl w:val="9"/>
        <w:rPr>
          <w:rFonts w:hint="eastAsia" w:ascii="楷体" w:hAnsi="楷体" w:eastAsia="楷体"/>
          <w:b/>
          <w:bCs w:val="0"/>
          <w:color w:val="000000"/>
          <w:kern w:val="0"/>
          <w:sz w:val="32"/>
          <w:szCs w:val="32"/>
          <w:u w:val="none"/>
          <w:lang w:val="en-US" w:eastAsia="zh-CN" w:bidi="ar-SA"/>
        </w:rPr>
      </w:pPr>
      <w:r>
        <w:rPr>
          <w:rFonts w:hint="eastAsia" w:ascii="楷体" w:hAnsi="楷体" w:eastAsia="楷体"/>
          <w:b/>
          <w:bCs w:val="0"/>
          <w:color w:val="000000"/>
          <w:kern w:val="0"/>
          <w:sz w:val="32"/>
          <w:szCs w:val="32"/>
          <w:u w:val="none"/>
          <w:lang w:val="en-US" w:eastAsia="zh-CN" w:bidi="ar-SA"/>
        </w:rPr>
        <w:t>新能源汽车及零部件：</w:t>
      </w:r>
      <w:r>
        <w:rPr>
          <w:rFonts w:hint="eastAsia" w:ascii="仿宋_GB2312" w:hAnsi="仿宋_GB2312" w:eastAsia="仿宋_GB2312"/>
          <w:b w:val="0"/>
          <w:bCs/>
          <w:color w:val="000000"/>
          <w:sz w:val="32"/>
          <w:szCs w:val="32"/>
          <w:lang w:eastAsia="zh-CN"/>
        </w:rPr>
        <w:t>围绕</w:t>
      </w:r>
      <w:r>
        <w:rPr>
          <w:rFonts w:hint="eastAsia" w:ascii="仿宋_GB2312" w:hAnsi="仿宋_GB2312" w:eastAsia="仿宋_GB2312"/>
          <w:b w:val="0"/>
          <w:bCs/>
          <w:color w:val="000000"/>
          <w:sz w:val="32"/>
          <w:szCs w:val="32"/>
        </w:rPr>
        <w:t>新能源及智能网联汽车</w:t>
      </w:r>
      <w:r>
        <w:rPr>
          <w:rFonts w:hint="eastAsia" w:ascii="仿宋_GB2312" w:hAnsi="仿宋_GB2312" w:eastAsia="仿宋_GB2312"/>
          <w:b w:val="0"/>
          <w:bCs/>
          <w:color w:val="000000"/>
          <w:sz w:val="32"/>
          <w:szCs w:val="32"/>
          <w:lang w:eastAsia="zh-CN"/>
        </w:rPr>
        <w:t>、汽车及零部件</w:t>
      </w:r>
      <w:r>
        <w:rPr>
          <w:rFonts w:hint="eastAsia" w:ascii="仿宋_GB2312" w:hAnsi="仿宋_GB2312" w:eastAsia="仿宋_GB2312"/>
          <w:b w:val="0"/>
          <w:bCs/>
          <w:color w:val="000000"/>
          <w:sz w:val="32"/>
          <w:szCs w:val="32"/>
        </w:rPr>
        <w:t>等</w:t>
      </w:r>
      <w:r>
        <w:rPr>
          <w:rFonts w:hint="eastAsia" w:ascii="仿宋_GB2312" w:hAnsi="仿宋_GB2312" w:eastAsia="仿宋_GB2312"/>
          <w:b w:val="0"/>
          <w:bCs/>
          <w:color w:val="000000"/>
          <w:kern w:val="0"/>
          <w:sz w:val="32"/>
          <w:szCs w:val="32"/>
          <w:u w:val="none"/>
          <w:lang w:val="en-US" w:eastAsia="zh-CN"/>
        </w:rPr>
        <w:t>产业创新需求</w:t>
      </w:r>
      <w:r>
        <w:rPr>
          <w:rFonts w:hint="eastAsia" w:ascii="仿宋_GB2312" w:hAnsi="仿宋_GB2312" w:eastAsia="仿宋_GB2312"/>
          <w:b w:val="0"/>
          <w:bCs/>
          <w:color w:val="000000"/>
          <w:sz w:val="32"/>
          <w:szCs w:val="32"/>
        </w:rPr>
        <w:t>，支持</w:t>
      </w:r>
      <w:r>
        <w:rPr>
          <w:rFonts w:hint="eastAsia" w:ascii="仿宋_GB2312" w:hAnsi="仿宋_GB2312" w:eastAsia="仿宋_GB2312"/>
          <w:b w:val="0"/>
          <w:bCs/>
          <w:color w:val="000000"/>
          <w:sz w:val="32"/>
          <w:szCs w:val="32"/>
        </w:rPr>
        <w:fldChar w:fldCharType="begin"/>
      </w:r>
      <w:r>
        <w:rPr>
          <w:rFonts w:hint="eastAsia" w:ascii="仿宋_GB2312" w:hAnsi="仿宋_GB2312" w:eastAsia="仿宋_GB2312"/>
          <w:b w:val="0"/>
          <w:bCs/>
          <w:color w:val="000000"/>
          <w:sz w:val="32"/>
          <w:szCs w:val="32"/>
        </w:rPr>
        <w:instrText xml:space="preserve"> HYPERLINK \l _Toc1390045495_WPSOffice_Level2 </w:instrText>
      </w:r>
      <w:r>
        <w:rPr>
          <w:rFonts w:hint="eastAsia" w:ascii="仿宋_GB2312" w:hAnsi="仿宋_GB2312" w:eastAsia="仿宋_GB2312"/>
          <w:b w:val="0"/>
          <w:bCs/>
          <w:color w:val="000000"/>
          <w:sz w:val="32"/>
          <w:szCs w:val="32"/>
        </w:rPr>
        <w:fldChar w:fldCharType="separate"/>
      </w:r>
      <w:r>
        <w:rPr>
          <w:rFonts w:hint="eastAsia" w:ascii="仿宋_GB2312" w:hAnsi="仿宋_GB2312" w:eastAsia="仿宋_GB2312"/>
          <w:b w:val="0"/>
          <w:bCs/>
          <w:color w:val="000000"/>
          <w:sz w:val="32"/>
          <w:szCs w:val="32"/>
          <w:lang w:eastAsia="zh-CN"/>
        </w:rPr>
        <w:t>纯电动超级矿卡、</w:t>
      </w:r>
      <w:r>
        <w:rPr>
          <w:rFonts w:hint="eastAsia" w:ascii="仿宋_GB2312" w:hAnsi="仿宋_GB2312" w:eastAsia="仿宋_GB2312"/>
          <w:b w:val="0"/>
          <w:bCs/>
          <w:color w:val="000000"/>
          <w:sz w:val="32"/>
          <w:szCs w:val="32"/>
          <w:lang w:val="en-US" w:eastAsia="zh-CN"/>
        </w:rPr>
        <w:t>插电式混合动力汽车关键技术研发</w:t>
      </w:r>
      <w:r>
        <w:rPr>
          <w:rFonts w:hint="eastAsia" w:ascii="仿宋_GB2312" w:hAnsi="仿宋_GB2312" w:eastAsia="仿宋_GB2312"/>
          <w:b w:val="0"/>
          <w:bCs/>
          <w:color w:val="000000"/>
          <w:sz w:val="32"/>
          <w:szCs w:val="32"/>
        </w:rPr>
        <w:fldChar w:fldCharType="end"/>
      </w:r>
      <w:r>
        <w:rPr>
          <w:rFonts w:hint="eastAsia" w:ascii="仿宋_GB2312" w:hAnsi="仿宋_GB2312" w:eastAsia="仿宋_GB2312"/>
          <w:b w:val="0"/>
          <w:bCs/>
          <w:color w:val="000000"/>
          <w:sz w:val="32"/>
          <w:szCs w:val="32"/>
          <w:lang w:eastAsia="zh-CN"/>
        </w:rPr>
        <w:t>与应用，支持</w:t>
      </w:r>
      <w:r>
        <w:rPr>
          <w:rFonts w:hint="eastAsia" w:ascii="仿宋_GB2312" w:hAnsi="仿宋_GB2312" w:eastAsia="仿宋_GB2312"/>
          <w:b w:val="0"/>
          <w:bCs/>
          <w:color w:val="000000"/>
          <w:kern w:val="0"/>
          <w:sz w:val="32"/>
          <w:szCs w:val="32"/>
          <w:u w:val="none"/>
          <w:lang w:val="en-US" w:eastAsia="en-US"/>
        </w:rPr>
        <w:t>汽车</w:t>
      </w:r>
      <w:r>
        <w:rPr>
          <w:rFonts w:hint="eastAsia" w:ascii="仿宋_GB2312" w:hAnsi="仿宋_GB2312" w:eastAsia="仿宋_GB2312"/>
          <w:b w:val="0"/>
          <w:bCs/>
          <w:color w:val="000000"/>
          <w:kern w:val="0"/>
          <w:sz w:val="32"/>
          <w:szCs w:val="32"/>
          <w:u w:val="none"/>
          <w:lang w:val="en-US" w:eastAsia="zh-CN"/>
        </w:rPr>
        <w:t>用铝合金轮毂、刹车毂、铝合金缸盖</w:t>
      </w:r>
      <w:r>
        <w:rPr>
          <w:rFonts w:hint="eastAsia" w:ascii="仿宋_GB2312" w:hAnsi="仿宋_GB2312" w:eastAsia="仿宋_GB2312"/>
          <w:b w:val="0"/>
          <w:bCs/>
          <w:color w:val="000000"/>
          <w:kern w:val="0"/>
          <w:sz w:val="32"/>
          <w:szCs w:val="32"/>
          <w:u w:val="none"/>
          <w:lang w:val="en-US" w:eastAsia="en-US"/>
        </w:rPr>
        <w:t>等零部件先进制造</w:t>
      </w:r>
      <w:r>
        <w:rPr>
          <w:rFonts w:hint="eastAsia" w:ascii="仿宋_GB2312" w:hAnsi="仿宋_GB2312" w:eastAsia="仿宋_GB2312"/>
          <w:b w:val="0"/>
          <w:bCs/>
          <w:color w:val="000000"/>
          <w:kern w:val="0"/>
          <w:sz w:val="32"/>
          <w:szCs w:val="32"/>
          <w:u w:val="none"/>
          <w:lang w:val="en-US" w:eastAsia="zh-CN"/>
        </w:rPr>
        <w:t>关键</w:t>
      </w:r>
      <w:r>
        <w:rPr>
          <w:rFonts w:hint="eastAsia" w:ascii="仿宋_GB2312" w:hAnsi="仿宋_GB2312" w:eastAsia="仿宋_GB2312"/>
          <w:b w:val="0"/>
          <w:bCs/>
          <w:color w:val="000000"/>
          <w:kern w:val="0"/>
          <w:sz w:val="32"/>
          <w:szCs w:val="32"/>
          <w:u w:val="none"/>
          <w:lang w:val="en-US" w:eastAsia="en-US"/>
        </w:rPr>
        <w:t>技术</w:t>
      </w:r>
      <w:r>
        <w:rPr>
          <w:rFonts w:hint="eastAsia" w:ascii="仿宋_GB2312" w:hAnsi="仿宋_GB2312" w:eastAsia="仿宋_GB2312"/>
          <w:b w:val="0"/>
          <w:bCs/>
          <w:color w:val="000000"/>
          <w:kern w:val="0"/>
          <w:sz w:val="32"/>
          <w:szCs w:val="32"/>
          <w:u w:val="none"/>
          <w:lang w:val="en-US" w:eastAsia="zh-CN"/>
        </w:rPr>
        <w:t>研发与应用，</w:t>
      </w:r>
      <w:r>
        <w:rPr>
          <w:rFonts w:hint="eastAsia" w:ascii="仿宋_GB2312" w:hAnsi="仿宋_GB2312" w:eastAsia="仿宋_GB2312"/>
          <w:b w:val="0"/>
          <w:bCs/>
          <w:color w:val="000000"/>
          <w:kern w:val="0"/>
          <w:sz w:val="32"/>
          <w:szCs w:val="32"/>
          <w:u w:val="none"/>
          <w:lang w:val="en-US" w:eastAsia="en-US"/>
        </w:rPr>
        <w:t>汽车轻量化</w:t>
      </w:r>
      <w:r>
        <w:rPr>
          <w:rFonts w:hint="eastAsia" w:ascii="仿宋_GB2312" w:hAnsi="仿宋_GB2312" w:eastAsia="仿宋_GB2312"/>
          <w:b w:val="0"/>
          <w:bCs/>
          <w:color w:val="000000"/>
          <w:kern w:val="0"/>
          <w:sz w:val="32"/>
          <w:szCs w:val="32"/>
          <w:u w:val="none"/>
          <w:lang w:val="en-US" w:eastAsia="zh-CN"/>
        </w:rPr>
        <w:t>、新一代轮毂质量控制等关键技术研发与应用</w:t>
      </w:r>
      <w:r>
        <w:rPr>
          <w:rFonts w:hint="eastAsia" w:ascii="仿宋_GB2312" w:hAnsi="仿宋_GB2312" w:eastAsia="仿宋_GB2312"/>
          <w:b w:val="0"/>
          <w:bCs/>
          <w:color w:val="000000"/>
          <w:kern w:val="0"/>
          <w:sz w:val="32"/>
          <w:szCs w:val="32"/>
          <w:u w:val="none"/>
          <w:lang w:val="en-US" w:eastAsia="en-US"/>
        </w:rPr>
        <w:t>。</w:t>
      </w:r>
    </w:p>
    <w:p w14:paraId="032CB7ED">
      <w:pPr>
        <w:pStyle w:val="6"/>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right="0" w:rightChars="0" w:firstLine="640" w:firstLineChars="200"/>
        <w:jc w:val="both"/>
        <w:textAlignment w:val="auto"/>
        <w:rPr>
          <w:rFonts w:hint="eastAsia" w:ascii="黑体" w:hAnsi="黑体" w:eastAsia="黑体"/>
          <w:color w:val="000000"/>
          <w:sz w:val="32"/>
          <w:szCs w:val="32"/>
          <w:lang w:val="en-US" w:eastAsia="zh-CN"/>
        </w:rPr>
      </w:pPr>
      <w:r>
        <w:rPr>
          <w:rFonts w:hint="eastAsia" w:ascii="黑体" w:hAnsi="黑体" w:eastAsia="黑体"/>
          <w:color w:val="000000"/>
          <w:sz w:val="32"/>
          <w:szCs w:val="32"/>
          <w:lang w:val="en-US" w:eastAsia="zh-CN"/>
        </w:rPr>
        <w:t>九</w:t>
      </w:r>
      <w:r>
        <w:rPr>
          <w:rFonts w:hint="eastAsia" w:ascii="黑体" w:hAnsi="黑体" w:eastAsia="黑体"/>
          <w:color w:val="000000"/>
          <w:sz w:val="32"/>
          <w:szCs w:val="32"/>
          <w:lang w:eastAsia="zh-CN"/>
        </w:rPr>
        <w:t>、</w:t>
      </w:r>
      <w:r>
        <w:rPr>
          <w:rFonts w:hint="eastAsia" w:ascii="黑体" w:hAnsi="黑体" w:eastAsia="黑体"/>
          <w:color w:val="000000"/>
          <w:sz w:val="32"/>
          <w:szCs w:val="32"/>
          <w:lang w:val="en-US" w:eastAsia="zh-CN"/>
        </w:rPr>
        <w:t>电子信息产业链</w:t>
      </w:r>
    </w:p>
    <w:p w14:paraId="3D7C6CBC">
      <w:pPr>
        <w:pStyle w:val="5"/>
        <w:keepNext w:val="0"/>
        <w:keepLines w:val="0"/>
        <w:pageBreakBefore w:val="0"/>
        <w:kinsoku/>
        <w:wordWrap/>
        <w:overflowPunct/>
        <w:topLinePunct w:val="0"/>
        <w:bidi w:val="0"/>
        <w:adjustRightInd/>
        <w:snapToGrid/>
        <w:spacing w:before="0" w:beforeLines="0" w:after="0" w:afterLines="0" w:line="600" w:lineRule="exact"/>
        <w:ind w:right="0" w:rightChars="0" w:firstLine="643" w:firstLineChars="200"/>
        <w:textAlignment w:val="auto"/>
        <w:rPr>
          <w:rFonts w:hint="eastAsia" w:ascii="楷体" w:hAnsi="楷体" w:eastAsia="楷体"/>
          <w:b/>
          <w:bCs w:val="0"/>
          <w:color w:val="000000"/>
          <w:kern w:val="0"/>
          <w:sz w:val="32"/>
          <w:szCs w:val="32"/>
          <w:u w:val="none"/>
          <w:lang w:val="en-US" w:eastAsia="zh-CN" w:bidi="ar-SA"/>
        </w:rPr>
      </w:pPr>
      <w:r>
        <w:rPr>
          <w:rFonts w:hint="eastAsia" w:ascii="楷体" w:hAnsi="楷体" w:eastAsia="楷体"/>
          <w:b/>
          <w:bCs w:val="0"/>
          <w:color w:val="000000"/>
          <w:kern w:val="0"/>
          <w:sz w:val="32"/>
          <w:szCs w:val="32"/>
          <w:u w:val="none"/>
          <w:lang w:val="en-US" w:eastAsia="zh-CN" w:bidi="ar-SA"/>
        </w:rPr>
        <w:t>新型显示和智能终端：</w:t>
      </w:r>
      <w:r>
        <w:rPr>
          <w:rFonts w:hint="eastAsia" w:ascii="仿宋_GB2312" w:hAnsi="仿宋_GB2312" w:eastAsia="仿宋_GB2312"/>
          <w:kern w:val="0"/>
          <w:sz w:val="32"/>
          <w:szCs w:val="32"/>
        </w:rPr>
        <w:t>支持芯片、晶圆制造等关键技术的研究及应用</w:t>
      </w:r>
      <w:r>
        <w:rPr>
          <w:rFonts w:hint="eastAsia" w:ascii="仿宋_GB2312" w:hAnsi="仿宋_GB2312" w:eastAsia="仿宋_GB2312"/>
          <w:kern w:val="0"/>
          <w:sz w:val="32"/>
          <w:szCs w:val="32"/>
          <w:lang w:eastAsia="zh-CN"/>
        </w:rPr>
        <w:t>；</w:t>
      </w:r>
      <w:r>
        <w:rPr>
          <w:rFonts w:hint="eastAsia" w:ascii="仿宋_GB2312" w:hAnsi="仿宋_GB2312" w:eastAsia="仿宋_GB2312"/>
          <w:kern w:val="0"/>
          <w:sz w:val="32"/>
          <w:szCs w:val="32"/>
          <w:lang w:val="en-US" w:eastAsia="zh-CN"/>
        </w:rPr>
        <w:t>支持</w:t>
      </w:r>
      <w:r>
        <w:rPr>
          <w:rFonts w:hint="eastAsia" w:ascii="仿宋_GB2312" w:hAnsi="仿宋_GB2312" w:eastAsia="仿宋_GB2312"/>
          <w:kern w:val="0"/>
          <w:sz w:val="32"/>
          <w:szCs w:val="32"/>
        </w:rPr>
        <w:t>高可靠封装与测试技术的研究及应用</w:t>
      </w:r>
      <w:r>
        <w:rPr>
          <w:rFonts w:hint="eastAsia" w:ascii="仿宋_GB2312" w:hAnsi="仿宋_GB2312" w:eastAsia="仿宋_GB2312"/>
          <w:kern w:val="0"/>
          <w:sz w:val="32"/>
          <w:szCs w:val="32"/>
          <w:lang w:eastAsia="zh-CN"/>
        </w:rPr>
        <w:t>；</w:t>
      </w:r>
      <w:r>
        <w:rPr>
          <w:rFonts w:hint="eastAsia" w:ascii="仿宋_GB2312" w:hAnsi="仿宋_GB2312" w:eastAsia="仿宋_GB2312"/>
          <w:kern w:val="0"/>
          <w:sz w:val="32"/>
          <w:szCs w:val="32"/>
        </w:rPr>
        <w:t>围绕“光学器件-显示面板”产业创新需求，支持电子连接器、导电玻璃、电子元器件的研发与应用；支持年产2000万</w:t>
      </w:r>
      <w:r>
        <w:rPr>
          <w:rFonts w:hint="eastAsia" w:ascii="宋体" w:hAnsi="宋体" w:eastAsia="宋体"/>
          <w:kern w:val="0"/>
          <w:sz w:val="32"/>
          <w:szCs w:val="32"/>
        </w:rPr>
        <w:t>m</w:t>
      </w:r>
      <w:r>
        <w:rPr>
          <w:rFonts w:ascii="宋体" w:hAnsi="宋体" w:eastAsia="宋体"/>
          <w:kern w:val="0"/>
          <w:sz w:val="32"/>
          <w:szCs w:val="32"/>
          <w:vertAlign w:val="superscript"/>
        </w:rPr>
        <w:t>2</w:t>
      </w:r>
      <w:r>
        <w:rPr>
          <w:rFonts w:hint="eastAsia" w:ascii="仿宋_GB2312" w:hAnsi="仿宋_GB2312" w:eastAsia="仿宋_GB2312"/>
          <w:kern w:val="0"/>
          <w:sz w:val="32"/>
          <w:szCs w:val="32"/>
        </w:rPr>
        <w:t>新型光学镀膜玻璃开发与应用。</w:t>
      </w:r>
    </w:p>
    <w:p w14:paraId="1949E49C">
      <w:pPr>
        <w:keepNext w:val="0"/>
        <w:keepLines w:val="0"/>
        <w:pageBreakBefore w:val="0"/>
        <w:kinsoku/>
        <w:wordWrap/>
        <w:overflowPunct/>
        <w:topLinePunct w:val="0"/>
        <w:bidi w:val="0"/>
        <w:adjustRightInd/>
        <w:snapToGrid/>
        <w:spacing w:before="0" w:beforeLines="0" w:after="0" w:afterLines="0" w:line="600" w:lineRule="exact"/>
        <w:ind w:right="0" w:rightChars="0" w:firstLine="642"/>
        <w:textAlignment w:val="auto"/>
        <w:rPr>
          <w:rFonts w:hint="eastAsia" w:ascii="楷体" w:hAnsi="楷体" w:eastAsia="楷体"/>
          <w:b/>
          <w:bCs w:val="0"/>
          <w:color w:val="000000"/>
          <w:kern w:val="0"/>
          <w:sz w:val="32"/>
          <w:szCs w:val="32"/>
          <w:u w:val="none"/>
          <w:lang w:val="en-US" w:eastAsia="zh-CN" w:bidi="ar-SA"/>
        </w:rPr>
      </w:pPr>
      <w:r>
        <w:rPr>
          <w:rFonts w:hint="eastAsia" w:ascii="楷体" w:hAnsi="楷体" w:eastAsia="楷体"/>
          <w:b/>
          <w:bCs w:val="0"/>
          <w:color w:val="000000"/>
          <w:kern w:val="0"/>
          <w:sz w:val="32"/>
          <w:szCs w:val="32"/>
          <w:u w:val="none"/>
          <w:lang w:val="en-US" w:eastAsia="zh-CN" w:bidi="ar-SA"/>
        </w:rPr>
        <w:t>新一代信息技术：</w:t>
      </w:r>
      <w:r>
        <w:rPr>
          <w:rFonts w:hint="eastAsia" w:ascii="仿宋_GB2312" w:hAnsi="仿宋_GB2312" w:eastAsia="仿宋_GB2312" w:cs="Times New Roman"/>
          <w:kern w:val="0"/>
          <w:sz w:val="32"/>
          <w:szCs w:val="32"/>
          <w:lang w:val="en-US" w:eastAsia="zh-CN" w:bidi="ar-SA"/>
        </w:rPr>
        <w:t>支持人工智能关键核心技术的研究与应用；支持基于大数据、智能制造等数字社会智慧服务的研究及应用；支持5G场景应用示范、核心技术和关键设备研究与应用；支持5G用银粉、铜箔等核心技术的研究与应用；支持信息监控、操作系统、数据库、软件等关键技术研究与应用；支持电子浆料用银基粉体等核心技术的研究与应用；支持熔融陶瓷砂制备生产</w:t>
      </w:r>
      <w:r>
        <w:rPr>
          <w:rFonts w:hint="eastAsia" w:ascii="仿宋_GB2312" w:hAnsi="仿宋_GB2312" w:eastAsia="仿宋_GB2312"/>
          <w:kern w:val="0"/>
          <w:sz w:val="32"/>
          <w:szCs w:val="32"/>
        </w:rPr>
        <w:t>数字化系统研发与应用；支持无人机雷达监测感应系统的研发与应用。</w:t>
      </w:r>
    </w:p>
    <w:p w14:paraId="6227026E">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right="0" w:rightChars="0" w:firstLine="640" w:firstLineChars="200"/>
        <w:jc w:val="both"/>
        <w:textAlignment w:val="auto"/>
        <w:rPr>
          <w:rFonts w:hint="eastAsia" w:ascii="Times New Roman" w:hAnsi="Times New Roman" w:eastAsia="黑体"/>
          <w:color w:val="000000"/>
          <w:sz w:val="32"/>
          <w:szCs w:val="32"/>
          <w:lang w:val="en-US" w:eastAsia="zh-CN"/>
        </w:rPr>
      </w:pPr>
      <w:r>
        <w:rPr>
          <w:rFonts w:hint="eastAsia" w:ascii="Times New Roman" w:hAnsi="Times New Roman" w:eastAsia="黑体"/>
          <w:color w:val="000000"/>
          <w:sz w:val="32"/>
          <w:szCs w:val="32"/>
          <w:lang w:val="en-US" w:eastAsia="zh-CN"/>
        </w:rPr>
        <w:t>十</w:t>
      </w:r>
      <w:r>
        <w:rPr>
          <w:rFonts w:hint="eastAsia" w:ascii="Times New Roman" w:hAnsi="Times New Roman" w:eastAsia="黑体"/>
          <w:color w:val="000000"/>
          <w:sz w:val="32"/>
          <w:szCs w:val="32"/>
          <w:lang w:eastAsia="zh-CN"/>
        </w:rPr>
        <w:t>、</w:t>
      </w:r>
      <w:r>
        <w:rPr>
          <w:rFonts w:hint="eastAsia" w:ascii="Times New Roman" w:hAnsi="Times New Roman" w:eastAsia="黑体"/>
          <w:color w:val="000000"/>
          <w:sz w:val="32"/>
          <w:szCs w:val="32"/>
          <w:lang w:val="en-US" w:eastAsia="zh-CN"/>
        </w:rPr>
        <w:t>生物医药产业链</w:t>
      </w:r>
    </w:p>
    <w:p w14:paraId="120AD26C">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right="0" w:rightChars="0" w:firstLine="640" w:firstLineChars="200"/>
        <w:jc w:val="both"/>
        <w:textAlignment w:val="auto"/>
        <w:outlineLvl w:val="0"/>
        <w:rPr>
          <w:rFonts w:hint="eastAsia" w:ascii="仿宋_GB2312" w:hAnsi="仿宋_GB2312" w:eastAsia="仿宋_GB2312"/>
          <w:color w:val="000000"/>
          <w:kern w:val="0"/>
          <w:sz w:val="32"/>
          <w:szCs w:val="32"/>
          <w:lang w:val="en-US" w:eastAsia="zh-CN" w:bidi="ar"/>
        </w:rPr>
      </w:pPr>
      <w:r>
        <w:rPr>
          <w:rFonts w:hint="eastAsia" w:ascii="仿宋_GB2312" w:hAnsi="仿宋_GB2312" w:eastAsia="仿宋_GB2312"/>
          <w:color w:val="000000"/>
          <w:kern w:val="0"/>
          <w:sz w:val="32"/>
          <w:szCs w:val="32"/>
          <w:lang w:val="en-US" w:eastAsia="zh-CN" w:bidi="ar"/>
        </w:rPr>
        <w:t>围绕新药创制、生物安全等领域,支持开展细胞工程、蛋白工程等生物工程技术研究，支持开展创新药物及改良型新药的研发，支持市场前景好、竞争力强的仿制药、新型制剂和生物类似药研发，支持高附加值的特色原料药、创新原料药、中间体及辅料的研发。</w:t>
      </w:r>
    </w:p>
    <w:p w14:paraId="3F52CAD8">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Chars="200" w:right="0" w:rightChars="0" w:firstLine="160" w:firstLineChars="50"/>
        <w:jc w:val="both"/>
        <w:textAlignment w:val="auto"/>
        <w:outlineLvl w:val="0"/>
        <w:rPr>
          <w:rFonts w:hint="eastAsia" w:ascii="黑体" w:hAnsi="黑体" w:eastAsia="黑体"/>
          <w:b w:val="0"/>
          <w:bCs w:val="0"/>
          <w:color w:val="000000"/>
          <w:sz w:val="32"/>
          <w:szCs w:val="32"/>
          <w:lang w:val="en-US" w:eastAsia="zh-CN"/>
        </w:rPr>
      </w:pPr>
      <w:r>
        <w:rPr>
          <w:rFonts w:hint="eastAsia" w:ascii="黑体" w:hAnsi="黑体" w:eastAsia="黑体"/>
          <w:b w:val="0"/>
          <w:bCs w:val="0"/>
          <w:color w:val="000000"/>
          <w:sz w:val="32"/>
          <w:szCs w:val="32"/>
          <w:lang w:val="en-US" w:eastAsia="zh-CN"/>
        </w:rPr>
        <w:t>十一</w:t>
      </w:r>
      <w:r>
        <w:rPr>
          <w:rFonts w:hint="eastAsia" w:ascii="黑体" w:hAnsi="黑体" w:eastAsia="黑体"/>
          <w:b w:val="0"/>
          <w:bCs w:val="0"/>
          <w:color w:val="000000"/>
          <w:sz w:val="32"/>
          <w:szCs w:val="32"/>
          <w:lang w:val="en-US" w:eastAsia="en-US"/>
        </w:rPr>
        <w:t>、</w:t>
      </w:r>
      <w:r>
        <w:rPr>
          <w:rFonts w:hint="eastAsia" w:ascii="黑体" w:hAnsi="黑体" w:eastAsia="黑体"/>
          <w:b w:val="0"/>
          <w:bCs w:val="0"/>
          <w:color w:val="000000"/>
          <w:sz w:val="32"/>
          <w:szCs w:val="32"/>
          <w:lang w:val="en-US" w:eastAsia="zh-CN"/>
        </w:rPr>
        <w:t>绿色食品产业链</w:t>
      </w:r>
    </w:p>
    <w:p w14:paraId="08E1D7E6">
      <w:pPr>
        <w:keepNext w:val="0"/>
        <w:keepLines w:val="0"/>
        <w:pageBreakBefore w:val="0"/>
        <w:widowControl/>
        <w:suppressLineNumbers w:val="0"/>
        <w:kinsoku/>
        <w:wordWrap/>
        <w:overflowPunct/>
        <w:topLinePunct w:val="0"/>
        <w:bidi w:val="0"/>
        <w:adjustRightInd/>
        <w:snapToGrid/>
        <w:spacing w:before="0" w:beforeLines="0" w:after="0" w:afterLines="0" w:line="600" w:lineRule="exact"/>
        <w:ind w:right="0" w:rightChars="0" w:firstLine="640" w:firstLineChars="200"/>
        <w:jc w:val="left"/>
        <w:textAlignment w:val="auto"/>
        <w:rPr>
          <w:rFonts w:hint="eastAsia" w:ascii="楷体" w:hAnsi="楷体" w:eastAsia="楷体"/>
          <w:b/>
          <w:bCs/>
          <w:kern w:val="0"/>
          <w:sz w:val="32"/>
          <w:szCs w:val="32"/>
          <w:lang w:val="en-US" w:eastAsia="zh-CN"/>
        </w:rPr>
      </w:pPr>
      <w:r>
        <w:rPr>
          <w:rFonts w:hint="eastAsia" w:ascii="仿宋_GB2312" w:hAnsi="仿宋_GB2312" w:eastAsia="仿宋_GB2312"/>
          <w:color w:val="000000"/>
          <w:kern w:val="0"/>
          <w:sz w:val="32"/>
          <w:szCs w:val="32"/>
          <w:lang w:val="en-US" w:eastAsia="zh-CN" w:bidi="ar"/>
        </w:rPr>
        <w:t>围绕果汁饮品、烘焙食品、肉食品加工、休闲食品等绿色食品产业，开展风味质量控制、功能性食品开发、食品冷链保鲜、食用菌工厂化生产等技术攻关研究与应用；支持农产品减损、综合利用、农产品加工有机废弃物高值转化关键技术与装备研发与应用；支持固体饮料产品研发、预制菜创新升级及质量监管、休闲食品风味分析及保持等关键技术研发与应用；开展绿色食品贮藏保鲜及流通中营养成分保持技术及装备，农产品加工质量安全与品质控制技术研究与应用。</w:t>
      </w:r>
    </w:p>
    <w:p w14:paraId="69216536">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Chars="200" w:right="0" w:rightChars="0" w:firstLine="160" w:firstLineChars="50"/>
        <w:jc w:val="both"/>
        <w:textAlignment w:val="auto"/>
        <w:outlineLvl w:val="0"/>
        <w:rPr>
          <w:rFonts w:hint="eastAsia" w:ascii="黑体" w:hAnsi="黑体" w:eastAsia="黑体"/>
          <w:b w:val="0"/>
          <w:bCs w:val="0"/>
          <w:color w:val="000000"/>
          <w:sz w:val="32"/>
          <w:szCs w:val="32"/>
          <w:lang w:val="en-US" w:eastAsia="zh-CN"/>
        </w:rPr>
      </w:pPr>
      <w:r>
        <w:rPr>
          <w:rFonts w:hint="eastAsia" w:ascii="黑体" w:hAnsi="黑体" w:eastAsia="黑体"/>
          <w:b w:val="0"/>
          <w:bCs w:val="0"/>
          <w:color w:val="000000"/>
          <w:sz w:val="32"/>
          <w:szCs w:val="32"/>
          <w:lang w:val="en-US" w:eastAsia="zh-CN"/>
        </w:rPr>
        <w:t>十二</w:t>
      </w:r>
      <w:r>
        <w:rPr>
          <w:rFonts w:hint="eastAsia" w:ascii="黑体" w:hAnsi="黑体" w:eastAsia="黑体"/>
          <w:b w:val="0"/>
          <w:bCs w:val="0"/>
          <w:color w:val="000000"/>
          <w:sz w:val="32"/>
          <w:szCs w:val="32"/>
          <w:lang w:val="en-US" w:eastAsia="en-US"/>
        </w:rPr>
        <w:t>、</w:t>
      </w:r>
      <w:r>
        <w:rPr>
          <w:rFonts w:hint="eastAsia" w:ascii="黑体" w:hAnsi="黑体" w:eastAsia="黑体"/>
          <w:b w:val="0"/>
          <w:bCs w:val="0"/>
          <w:color w:val="000000"/>
          <w:sz w:val="32"/>
          <w:szCs w:val="32"/>
          <w:lang w:val="en-US" w:eastAsia="zh-CN"/>
        </w:rPr>
        <w:t>酒产业链</w:t>
      </w:r>
    </w:p>
    <w:p w14:paraId="6F244697">
      <w:r>
        <w:rPr>
          <w:rFonts w:hint="eastAsia" w:ascii="仿宋_GB2312" w:hAnsi="仿宋_GB2312" w:eastAsia="仿宋_GB2312"/>
          <w:color w:val="000000"/>
          <w:kern w:val="0"/>
          <w:sz w:val="32"/>
          <w:szCs w:val="32"/>
          <w:lang w:val="en-US" w:eastAsia="zh-CN" w:bidi="ar"/>
        </w:rPr>
        <w:t>支持小麦、高粱、玉米等酿酒原料的品种选育和标准化、规模化的专用粮基地建设，开展酒饮品柔性定制技术、酿酒工艺技艺优化研究；支持开展互联网、大数据、人工智能、云平台、5G等信息技术与酒产业链融合模式，完善现代化生产管理体系与装备研发；开展酿造工艺融合度和酒类品质、品种、口感、色泽、酿造等领域创新升级和技术控制研究。</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lhZDJlMTczOTZlNjJlODQ1NWI2NmQ2MjQ3ZWEzZmEifQ=="/>
  </w:docVars>
  <w:rsids>
    <w:rsidRoot w:val="0C781F04"/>
    <w:rsid w:val="0C781F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rFonts w:hint="default" w:ascii="Calibri" w:hAnsi="Calibri" w:eastAsia="宋体" w:cs="Calibri"/>
      <w:kern w:val="2"/>
      <w:sz w:val="18"/>
      <w:szCs w:val="22"/>
      <w:lang w:val="en-US" w:eastAsia="zh-CN" w:bidi="ar"/>
    </w:rPr>
  </w:style>
  <w:style w:type="paragraph" w:customStyle="1" w:styleId="5">
    <w:name w:val="正文文本 211"/>
    <w:basedOn w:val="1"/>
    <w:uiPriority w:val="0"/>
    <w:pPr>
      <w:spacing w:after="120" w:afterLines="0" w:line="480" w:lineRule="auto"/>
    </w:pPr>
    <w:rPr>
      <w:szCs w:val="24"/>
    </w:rPr>
  </w:style>
  <w:style w:type="paragraph" w:customStyle="1" w:styleId="6">
    <w:name w:val="正文文本 21"/>
    <w:basedOn w:val="1"/>
    <w:qFormat/>
    <w:uiPriority w:val="0"/>
    <w:pPr>
      <w:spacing w:line="360" w:lineRule="auto"/>
    </w:pPr>
    <w:rPr>
      <w:rFonts w:ascii="楷体_GB2312" w:eastAsia="楷体_GB2312"/>
      <w:kern w:val="44"/>
      <w:sz w:val="28"/>
      <w:szCs w:val="20"/>
    </w:rPr>
  </w:style>
  <w:style w:type="paragraph" w:customStyle="1" w:styleId="7">
    <w:name w:val="正文文本11"/>
    <w:basedOn w:val="1"/>
    <w:qFormat/>
    <w:uiPriority w:val="0"/>
    <w:pPr>
      <w:autoSpaceDE w:val="0"/>
      <w:autoSpaceDN w:val="0"/>
      <w:jc w:val="left"/>
    </w:pPr>
    <w:rPr>
      <w:rFonts w:ascii="仿宋_GB2312" w:hAnsi="仿宋_GB2312" w:eastAsia="仿宋_GB2312"/>
      <w:kern w:val="0"/>
      <w:sz w:val="32"/>
      <w:szCs w:val="32"/>
      <w:lang w:val="zh-CN" w:bidi="zh-CN"/>
    </w:rPr>
  </w:style>
  <w:style w:type="paragraph" w:customStyle="1" w:styleId="8">
    <w:name w:val="正文首行缩进1"/>
    <w:basedOn w:val="9"/>
    <w:qFormat/>
    <w:uiPriority w:val="0"/>
    <w:pPr>
      <w:ind w:firstLine="420" w:firstLineChars="100"/>
    </w:pPr>
  </w:style>
  <w:style w:type="paragraph" w:customStyle="1" w:styleId="9">
    <w:name w:val="正文文本1"/>
    <w:basedOn w:val="1"/>
    <w:qFormat/>
    <w:uiPriority w:val="0"/>
    <w:pPr>
      <w:spacing w:after="120" w:afterLines="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2024-11-12T08:54:00Z</dcterms:created>
  <dc:creator>crazymonkey</dc:creator>
  <cp:lastModifiedBy>crazymonkey</cp:lastModifiedBy>
  <dcterms:modified xsi:type="dcterms:W3CDTF">2024-11-12T08:55:49Z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80A984E63AC34FCCA5DF2388C3CEF424_11</vt:lpwstr>
  </property>
</Properties>
</file>